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FC72" w14:textId="77777777" w:rsidR="00C85E00" w:rsidRPr="00542A31" w:rsidRDefault="00C85E00" w:rsidP="00835B50">
      <w:pPr>
        <w:pStyle w:val="Zkladntext"/>
        <w:spacing w:before="120"/>
        <w:jc w:val="center"/>
        <w:rPr>
          <w:b/>
          <w:sz w:val="22"/>
          <w:szCs w:val="22"/>
        </w:rPr>
      </w:pPr>
      <w:bookmarkStart w:id="0" w:name="_Toc308788919"/>
    </w:p>
    <w:p w14:paraId="680569B8" w14:textId="77777777" w:rsidR="00A36243" w:rsidRDefault="00272409" w:rsidP="00835B50">
      <w:pPr>
        <w:pStyle w:val="Zkladntext"/>
        <w:spacing w:before="120"/>
        <w:jc w:val="center"/>
        <w:rPr>
          <w:b/>
          <w:sz w:val="28"/>
          <w:szCs w:val="28"/>
        </w:rPr>
      </w:pPr>
      <w:r w:rsidRPr="00542A31">
        <w:rPr>
          <w:b/>
          <w:sz w:val="28"/>
          <w:szCs w:val="28"/>
        </w:rPr>
        <w:t xml:space="preserve">RÁMCOVÁ SMLOUVA O DÍLO </w:t>
      </w:r>
    </w:p>
    <w:p w14:paraId="32B59C8C" w14:textId="71E91E56" w:rsidR="000B2A49" w:rsidRPr="00542A31" w:rsidRDefault="000E50EF" w:rsidP="00835B50">
      <w:pPr>
        <w:pStyle w:val="Zkladntext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21640A">
        <w:rPr>
          <w:b/>
          <w:sz w:val="28"/>
          <w:szCs w:val="28"/>
        </w:rPr>
        <w:t>050</w:t>
      </w:r>
      <w:r w:rsidR="000B2A49">
        <w:rPr>
          <w:b/>
          <w:sz w:val="28"/>
          <w:szCs w:val="28"/>
        </w:rPr>
        <w:t>/20</w:t>
      </w:r>
      <w:r w:rsidR="000800EA">
        <w:rPr>
          <w:b/>
          <w:sz w:val="28"/>
          <w:szCs w:val="28"/>
        </w:rPr>
        <w:t>2</w:t>
      </w:r>
      <w:r w:rsidR="0021640A">
        <w:rPr>
          <w:b/>
          <w:sz w:val="28"/>
          <w:szCs w:val="28"/>
        </w:rPr>
        <w:t>6</w:t>
      </w:r>
      <w:r w:rsidR="000B2A49">
        <w:rPr>
          <w:b/>
          <w:sz w:val="28"/>
          <w:szCs w:val="28"/>
        </w:rPr>
        <w:t>/PMDP</w:t>
      </w:r>
    </w:p>
    <w:bookmarkEnd w:id="0"/>
    <w:p w14:paraId="7C43857E" w14:textId="77777777" w:rsidR="00A36243" w:rsidRPr="00542A31" w:rsidRDefault="00A36243" w:rsidP="00835B50">
      <w:pPr>
        <w:spacing w:after="60"/>
        <w:jc w:val="center"/>
        <w:rPr>
          <w:sz w:val="22"/>
          <w:szCs w:val="22"/>
        </w:rPr>
      </w:pPr>
      <w:r w:rsidRPr="00542A31">
        <w:rPr>
          <w:sz w:val="22"/>
          <w:szCs w:val="22"/>
        </w:rPr>
        <w:t xml:space="preserve"> (dále </w:t>
      </w:r>
      <w:r w:rsidR="00272409" w:rsidRPr="00542A31">
        <w:rPr>
          <w:sz w:val="22"/>
          <w:szCs w:val="22"/>
        </w:rPr>
        <w:t xml:space="preserve">též </w:t>
      </w:r>
      <w:r w:rsidRPr="00542A31">
        <w:rPr>
          <w:sz w:val="22"/>
          <w:szCs w:val="22"/>
        </w:rPr>
        <w:t>jen „</w:t>
      </w:r>
      <w:r w:rsidRPr="00542A31">
        <w:rPr>
          <w:b/>
          <w:sz w:val="22"/>
          <w:szCs w:val="22"/>
        </w:rPr>
        <w:t>Smlouva</w:t>
      </w:r>
      <w:r w:rsidRPr="00542A31">
        <w:rPr>
          <w:sz w:val="22"/>
          <w:szCs w:val="22"/>
        </w:rPr>
        <w:t>“)</w:t>
      </w:r>
    </w:p>
    <w:p w14:paraId="45651C6C" w14:textId="77777777" w:rsidR="00835B50" w:rsidRPr="00542A31" w:rsidRDefault="00A36243" w:rsidP="00835B50">
      <w:pPr>
        <w:spacing w:after="60"/>
        <w:jc w:val="center"/>
        <w:rPr>
          <w:i/>
          <w:sz w:val="22"/>
          <w:szCs w:val="22"/>
        </w:rPr>
      </w:pPr>
      <w:r w:rsidRPr="00542A31">
        <w:rPr>
          <w:i/>
          <w:sz w:val="22"/>
          <w:szCs w:val="22"/>
        </w:rPr>
        <w:t xml:space="preserve">uzavřená ve smyslu § </w:t>
      </w:r>
      <w:r w:rsidR="005D3FB5" w:rsidRPr="00542A31">
        <w:rPr>
          <w:i/>
          <w:sz w:val="22"/>
          <w:szCs w:val="22"/>
        </w:rPr>
        <w:t>2586</w:t>
      </w:r>
      <w:r w:rsidRPr="00542A31">
        <w:rPr>
          <w:i/>
          <w:sz w:val="22"/>
          <w:szCs w:val="22"/>
        </w:rPr>
        <w:t xml:space="preserve"> a násl. zákona č. 89/2012 Sb., občanského zákoníku</w:t>
      </w:r>
      <w:r w:rsidR="00835B50" w:rsidRPr="00542A31">
        <w:rPr>
          <w:i/>
          <w:sz w:val="22"/>
          <w:szCs w:val="22"/>
        </w:rPr>
        <w:t xml:space="preserve">, ve znění pozdějších předpisů </w:t>
      </w:r>
    </w:p>
    <w:p w14:paraId="53003991" w14:textId="77777777" w:rsidR="00BB0F01" w:rsidRDefault="00BB0F01" w:rsidP="00835B50">
      <w:pPr>
        <w:spacing w:after="60"/>
        <w:jc w:val="center"/>
        <w:rPr>
          <w:i/>
          <w:sz w:val="22"/>
          <w:szCs w:val="22"/>
        </w:rPr>
      </w:pPr>
    </w:p>
    <w:p w14:paraId="4AAD63D0" w14:textId="77777777" w:rsidR="00A36243" w:rsidRPr="00542A31" w:rsidRDefault="00A36243" w:rsidP="00835B50">
      <w:pPr>
        <w:spacing w:after="60"/>
        <w:jc w:val="center"/>
        <w:rPr>
          <w:i/>
          <w:sz w:val="22"/>
          <w:szCs w:val="22"/>
        </w:rPr>
      </w:pPr>
      <w:r w:rsidRPr="00542A31" w:rsidDel="002B7823">
        <w:rPr>
          <w:i/>
          <w:sz w:val="22"/>
          <w:szCs w:val="22"/>
        </w:rPr>
        <w:t xml:space="preserve"> </w:t>
      </w:r>
    </w:p>
    <w:p w14:paraId="78DB113A" w14:textId="77777777" w:rsidR="00A36243" w:rsidRPr="00542A31" w:rsidRDefault="00A36243" w:rsidP="00835B50">
      <w:pPr>
        <w:spacing w:after="60"/>
        <w:jc w:val="center"/>
        <w:rPr>
          <w:b/>
          <w:sz w:val="22"/>
          <w:szCs w:val="22"/>
        </w:rPr>
      </w:pPr>
      <w:r w:rsidRPr="00542A31">
        <w:rPr>
          <w:b/>
          <w:sz w:val="22"/>
          <w:szCs w:val="22"/>
        </w:rPr>
        <w:t>I.</w:t>
      </w:r>
    </w:p>
    <w:p w14:paraId="0730E924" w14:textId="77777777" w:rsidR="00A36243" w:rsidRPr="00542A31" w:rsidRDefault="00A36243" w:rsidP="00835B50">
      <w:pPr>
        <w:spacing w:after="60"/>
        <w:jc w:val="center"/>
        <w:rPr>
          <w:b/>
          <w:sz w:val="22"/>
          <w:szCs w:val="22"/>
        </w:rPr>
      </w:pPr>
      <w:r w:rsidRPr="00542A31">
        <w:rPr>
          <w:b/>
          <w:sz w:val="22"/>
          <w:szCs w:val="22"/>
        </w:rPr>
        <w:t>Smluvní strany</w:t>
      </w:r>
    </w:p>
    <w:p w14:paraId="7A6CC259" w14:textId="77777777" w:rsidR="00A36243" w:rsidRPr="00542A31" w:rsidRDefault="00A36243" w:rsidP="00835B50">
      <w:pPr>
        <w:spacing w:after="60"/>
        <w:rPr>
          <w:sz w:val="22"/>
          <w:szCs w:val="22"/>
        </w:rPr>
      </w:pPr>
    </w:p>
    <w:p w14:paraId="3968B9FB" w14:textId="77777777" w:rsidR="00A36243" w:rsidRPr="00542A31" w:rsidRDefault="00835B50" w:rsidP="00835B50">
      <w:pPr>
        <w:pStyle w:val="Odstavec11"/>
        <w:numPr>
          <w:ilvl w:val="1"/>
          <w:numId w:val="3"/>
        </w:numPr>
        <w:tabs>
          <w:tab w:val="clear" w:pos="360"/>
        </w:tabs>
        <w:spacing w:before="0" w:after="60"/>
        <w:ind w:left="709" w:hanging="709"/>
        <w:rPr>
          <w:b/>
          <w:sz w:val="22"/>
          <w:szCs w:val="22"/>
        </w:rPr>
      </w:pPr>
      <w:r w:rsidRPr="00542A31">
        <w:rPr>
          <w:b/>
          <w:sz w:val="22"/>
          <w:szCs w:val="22"/>
        </w:rPr>
        <w:t>Objednatel:</w:t>
      </w:r>
      <w:r w:rsidR="00A36243" w:rsidRPr="00542A31">
        <w:rPr>
          <w:b/>
          <w:sz w:val="22"/>
          <w:szCs w:val="22"/>
        </w:rPr>
        <w:tab/>
      </w:r>
      <w:r w:rsidR="00A36243" w:rsidRPr="00542A31">
        <w:rPr>
          <w:b/>
          <w:sz w:val="22"/>
          <w:szCs w:val="22"/>
        </w:rPr>
        <w:tab/>
      </w:r>
      <w:r w:rsidR="00A36243" w:rsidRPr="00542A31">
        <w:rPr>
          <w:b/>
          <w:sz w:val="22"/>
          <w:szCs w:val="22"/>
        </w:rPr>
        <w:tab/>
      </w:r>
      <w:r w:rsidRPr="00542A31">
        <w:rPr>
          <w:b/>
          <w:sz w:val="22"/>
          <w:szCs w:val="22"/>
        </w:rPr>
        <w:t xml:space="preserve">Plzeňské městské dopravní podniky, a.s. </w:t>
      </w:r>
      <w:r w:rsidR="000A2A70" w:rsidRPr="00542A31">
        <w:rPr>
          <w:b/>
          <w:sz w:val="22"/>
          <w:szCs w:val="22"/>
        </w:rPr>
        <w:t xml:space="preserve"> </w:t>
      </w:r>
    </w:p>
    <w:p w14:paraId="01B3B086" w14:textId="77777777" w:rsidR="00A36243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</w:r>
      <w:r w:rsidR="00A36243" w:rsidRPr="00542A31">
        <w:rPr>
          <w:sz w:val="22"/>
          <w:szCs w:val="22"/>
        </w:rPr>
        <w:t>sídlo:</w:t>
      </w:r>
      <w:r w:rsidR="00A36243" w:rsidRPr="00542A31">
        <w:rPr>
          <w:sz w:val="22"/>
          <w:szCs w:val="22"/>
        </w:rPr>
        <w:tab/>
      </w:r>
      <w:r w:rsidR="007827CD">
        <w:rPr>
          <w:sz w:val="22"/>
          <w:szCs w:val="22"/>
        </w:rPr>
        <w:t>Denisovo nábřeží</w:t>
      </w:r>
      <w:r w:rsidRPr="00542A31">
        <w:rPr>
          <w:sz w:val="22"/>
          <w:szCs w:val="22"/>
        </w:rPr>
        <w:t xml:space="preserve"> 920/12, Východní Předměstí, 301 00</w:t>
      </w:r>
      <w:r w:rsidR="007827CD">
        <w:rPr>
          <w:sz w:val="22"/>
          <w:szCs w:val="22"/>
        </w:rPr>
        <w:t xml:space="preserve"> Plzeň</w:t>
      </w:r>
      <w:r w:rsidR="000A2A70" w:rsidRPr="00542A31">
        <w:rPr>
          <w:sz w:val="22"/>
          <w:szCs w:val="22"/>
        </w:rPr>
        <w:t xml:space="preserve"> </w:t>
      </w:r>
    </w:p>
    <w:p w14:paraId="6587AC17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 xml:space="preserve">IČO: </w:t>
      </w:r>
      <w:r w:rsidRPr="00542A31">
        <w:rPr>
          <w:sz w:val="22"/>
          <w:szCs w:val="22"/>
        </w:rPr>
        <w:tab/>
        <w:t>25220683</w:t>
      </w:r>
    </w:p>
    <w:p w14:paraId="20E1DD07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 xml:space="preserve">DIČ: </w:t>
      </w:r>
      <w:r w:rsidRPr="00542A31">
        <w:rPr>
          <w:sz w:val="22"/>
          <w:szCs w:val="22"/>
        </w:rPr>
        <w:tab/>
        <w:t>CZ25220683</w:t>
      </w:r>
    </w:p>
    <w:p w14:paraId="13E92AE4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>zápis:</w:t>
      </w:r>
      <w:r w:rsidRPr="00542A31">
        <w:rPr>
          <w:sz w:val="22"/>
          <w:szCs w:val="22"/>
        </w:rPr>
        <w:tab/>
        <w:t>Krajský soud v Plzni, oddíl B, vložka 710</w:t>
      </w:r>
    </w:p>
    <w:p w14:paraId="731F1C08" w14:textId="780F0216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>zastoupené:</w:t>
      </w:r>
      <w:r w:rsidRPr="00542A31">
        <w:rPr>
          <w:sz w:val="22"/>
          <w:szCs w:val="22"/>
        </w:rPr>
        <w:tab/>
      </w:r>
      <w:r w:rsidR="000A7052">
        <w:rPr>
          <w:sz w:val="22"/>
          <w:szCs w:val="22"/>
        </w:rPr>
        <w:t>Tomášem Holubářem, technickým ředitelem</w:t>
      </w:r>
      <w:r w:rsidRPr="00542A31">
        <w:rPr>
          <w:sz w:val="22"/>
          <w:szCs w:val="22"/>
        </w:rPr>
        <w:t xml:space="preserve">   </w:t>
      </w:r>
    </w:p>
    <w:p w14:paraId="0B834962" w14:textId="77777777" w:rsidR="00A36243" w:rsidRPr="00542A31" w:rsidRDefault="000A2A7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426"/>
        <w:rPr>
          <w:sz w:val="22"/>
          <w:szCs w:val="22"/>
        </w:rPr>
      </w:pPr>
      <w:r w:rsidRPr="00542A31">
        <w:rPr>
          <w:sz w:val="22"/>
          <w:szCs w:val="22"/>
        </w:rPr>
        <w:tab/>
      </w:r>
      <w:r w:rsidR="00A36243" w:rsidRPr="00542A31">
        <w:rPr>
          <w:sz w:val="22"/>
          <w:szCs w:val="22"/>
        </w:rPr>
        <w:t>bank. spojení:</w:t>
      </w:r>
      <w:r w:rsidR="00835B50"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4B4DA3">
        <w:rPr>
          <w:sz w:val="22"/>
          <w:szCs w:val="22"/>
        </w:rPr>
        <w:t>Československá obchodní banka, a.s.</w:t>
      </w:r>
      <w:r w:rsidR="00A36243" w:rsidRPr="00542A31">
        <w:rPr>
          <w:sz w:val="22"/>
          <w:szCs w:val="22"/>
        </w:rPr>
        <w:tab/>
      </w:r>
      <w:r w:rsidR="00A36243" w:rsidRPr="00542A31">
        <w:rPr>
          <w:sz w:val="22"/>
          <w:szCs w:val="22"/>
        </w:rPr>
        <w:tab/>
      </w:r>
    </w:p>
    <w:p w14:paraId="46A2EC6C" w14:textId="77777777" w:rsidR="005D523B" w:rsidRPr="00542A31" w:rsidRDefault="00A36243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  <w:t>číslo účtu:</w:t>
      </w:r>
      <w:r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4B4DA3">
        <w:rPr>
          <w:sz w:val="22"/>
          <w:szCs w:val="22"/>
        </w:rPr>
        <w:t>117 433 803 / 0300</w:t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</w:p>
    <w:p w14:paraId="7354D16F" w14:textId="77777777" w:rsidR="00A36243" w:rsidRDefault="00A36243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  <w:r w:rsidRPr="00542A31">
        <w:rPr>
          <w:sz w:val="22"/>
          <w:szCs w:val="22"/>
        </w:rPr>
        <w:t>(dále jen „</w:t>
      </w:r>
      <w:r w:rsidR="00835B50" w:rsidRPr="00542A31">
        <w:rPr>
          <w:b/>
          <w:sz w:val="22"/>
          <w:szCs w:val="22"/>
        </w:rPr>
        <w:t>Objednatel</w:t>
      </w:r>
      <w:r w:rsidRPr="00542A31">
        <w:rPr>
          <w:sz w:val="22"/>
          <w:szCs w:val="22"/>
        </w:rPr>
        <w:t>“) na straně jedné</w:t>
      </w:r>
    </w:p>
    <w:p w14:paraId="17F3863D" w14:textId="2ECC2779" w:rsidR="007827CD" w:rsidRDefault="007827CD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</w:p>
    <w:p w14:paraId="6913218D" w14:textId="77777777" w:rsidR="000800EA" w:rsidRPr="00542A31" w:rsidRDefault="000800EA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</w:p>
    <w:p w14:paraId="74718FD3" w14:textId="77777777" w:rsidR="00A36243" w:rsidRDefault="007827CD" w:rsidP="00835B50">
      <w:pPr>
        <w:spacing w:after="6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3A77E4C" w14:textId="7FA6BB0B" w:rsidR="007827CD" w:rsidRDefault="007827CD" w:rsidP="00835B50">
      <w:pPr>
        <w:spacing w:after="60"/>
        <w:rPr>
          <w:sz w:val="22"/>
          <w:szCs w:val="22"/>
        </w:rPr>
      </w:pPr>
    </w:p>
    <w:p w14:paraId="3A62840A" w14:textId="77777777" w:rsidR="000800EA" w:rsidRPr="00542A31" w:rsidRDefault="000800EA" w:rsidP="00835B50">
      <w:pPr>
        <w:spacing w:after="60"/>
        <w:rPr>
          <w:sz w:val="22"/>
          <w:szCs w:val="22"/>
        </w:rPr>
      </w:pPr>
    </w:p>
    <w:p w14:paraId="0BA51223" w14:textId="77777777" w:rsidR="00A36243" w:rsidRPr="00542A31" w:rsidRDefault="007827CD" w:rsidP="00835B50">
      <w:pPr>
        <w:pStyle w:val="Odstavec11"/>
        <w:numPr>
          <w:ilvl w:val="1"/>
          <w:numId w:val="3"/>
        </w:numPr>
        <w:tabs>
          <w:tab w:val="clear" w:pos="360"/>
        </w:tabs>
        <w:spacing w:before="0" w:after="60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Zhotovitel</w:t>
      </w:r>
      <w:r w:rsidR="00A36243" w:rsidRPr="00542A31">
        <w:rPr>
          <w:sz w:val="22"/>
          <w:szCs w:val="22"/>
        </w:rPr>
        <w:t>:</w:t>
      </w:r>
      <w:r w:rsidR="00A36243"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835B50" w:rsidRPr="00542A31">
        <w:rPr>
          <w:b/>
          <w:sz w:val="22"/>
          <w:szCs w:val="22"/>
          <w:highlight w:val="cyan"/>
        </w:rPr>
        <w:t>[DOPLNÍ</w:t>
      </w:r>
      <w:r w:rsidR="00835B50" w:rsidRPr="00542A31">
        <w:rPr>
          <w:sz w:val="22"/>
          <w:szCs w:val="22"/>
          <w:highlight w:val="cyan"/>
        </w:rPr>
        <w:t xml:space="preserve"> </w:t>
      </w:r>
      <w:r w:rsidR="00835B50" w:rsidRPr="00542A31">
        <w:rPr>
          <w:b/>
          <w:sz w:val="22"/>
          <w:szCs w:val="22"/>
          <w:highlight w:val="cyan"/>
        </w:rPr>
        <w:t>DODAVATEL]</w:t>
      </w:r>
      <w:r w:rsidR="00A36243" w:rsidRPr="00542A31">
        <w:rPr>
          <w:sz w:val="22"/>
          <w:szCs w:val="22"/>
        </w:rPr>
        <w:tab/>
      </w:r>
      <w:r w:rsidR="00A36243" w:rsidRPr="00542A31">
        <w:rPr>
          <w:sz w:val="22"/>
          <w:szCs w:val="22"/>
        </w:rPr>
        <w:tab/>
      </w:r>
    </w:p>
    <w:p w14:paraId="56B58B1A" w14:textId="77777777" w:rsidR="00835B50" w:rsidRPr="00542A31" w:rsidRDefault="00A36243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  <w:t>sídlo:</w:t>
      </w:r>
      <w:r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835B50" w:rsidRPr="00542A31">
        <w:rPr>
          <w:sz w:val="22"/>
          <w:szCs w:val="22"/>
        </w:rPr>
        <w:tab/>
      </w:r>
      <w:r w:rsidR="00835B50" w:rsidRPr="00542A31">
        <w:rPr>
          <w:b/>
          <w:sz w:val="22"/>
          <w:szCs w:val="22"/>
          <w:highlight w:val="cyan"/>
        </w:rPr>
        <w:t>[DOPLNÍ</w:t>
      </w:r>
      <w:r w:rsidR="00835B50" w:rsidRPr="00542A31">
        <w:rPr>
          <w:sz w:val="22"/>
          <w:szCs w:val="22"/>
          <w:highlight w:val="cyan"/>
        </w:rPr>
        <w:t xml:space="preserve"> </w:t>
      </w:r>
      <w:r w:rsidR="00835B50" w:rsidRPr="00542A31">
        <w:rPr>
          <w:b/>
          <w:sz w:val="22"/>
          <w:szCs w:val="22"/>
          <w:highlight w:val="cyan"/>
        </w:rPr>
        <w:t>DODAVATEL]</w:t>
      </w:r>
    </w:p>
    <w:p w14:paraId="0DA63BBD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 xml:space="preserve">IČO: </w:t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</w:p>
    <w:p w14:paraId="3D4E8C97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 xml:space="preserve">DIČ: </w:t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  <w:r w:rsidRPr="00542A31">
        <w:rPr>
          <w:sz w:val="22"/>
          <w:szCs w:val="22"/>
        </w:rPr>
        <w:tab/>
      </w:r>
    </w:p>
    <w:p w14:paraId="097448E9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>zápis:</w:t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  <w:r w:rsidRPr="00542A31">
        <w:rPr>
          <w:sz w:val="22"/>
          <w:szCs w:val="22"/>
        </w:rPr>
        <w:tab/>
      </w:r>
    </w:p>
    <w:p w14:paraId="4D1DD422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3540" w:hanging="3114"/>
        <w:rPr>
          <w:sz w:val="22"/>
          <w:szCs w:val="22"/>
        </w:rPr>
      </w:pPr>
      <w:r w:rsidRPr="00542A31">
        <w:rPr>
          <w:sz w:val="22"/>
          <w:szCs w:val="22"/>
        </w:rPr>
        <w:tab/>
        <w:t>zastoupené:</w:t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  <w:r w:rsidRPr="00542A31">
        <w:rPr>
          <w:sz w:val="22"/>
          <w:szCs w:val="22"/>
        </w:rPr>
        <w:tab/>
        <w:t xml:space="preserve"> </w:t>
      </w:r>
    </w:p>
    <w:p w14:paraId="0C5FECC1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426"/>
        <w:rPr>
          <w:sz w:val="22"/>
          <w:szCs w:val="22"/>
        </w:rPr>
      </w:pPr>
      <w:r w:rsidRPr="00542A31">
        <w:rPr>
          <w:sz w:val="22"/>
          <w:szCs w:val="22"/>
        </w:rPr>
        <w:tab/>
        <w:t>bank. spojení:</w:t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</w:p>
    <w:p w14:paraId="570A57C4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  <w:t>číslo účtu:</w:t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  <w:r w:rsidRPr="00542A31">
        <w:rPr>
          <w:sz w:val="22"/>
          <w:szCs w:val="22"/>
        </w:rPr>
        <w:tab/>
      </w:r>
      <w:r w:rsidRPr="00542A31">
        <w:rPr>
          <w:b/>
          <w:sz w:val="22"/>
          <w:szCs w:val="22"/>
          <w:highlight w:val="cyan"/>
        </w:rPr>
        <w:t>[DOPLNÍ</w:t>
      </w:r>
      <w:r w:rsidRPr="00542A31">
        <w:rPr>
          <w:sz w:val="22"/>
          <w:szCs w:val="22"/>
          <w:highlight w:val="cyan"/>
        </w:rPr>
        <w:t xml:space="preserve"> </w:t>
      </w:r>
      <w:r w:rsidRPr="00542A31">
        <w:rPr>
          <w:b/>
          <w:sz w:val="22"/>
          <w:szCs w:val="22"/>
          <w:highlight w:val="cyan"/>
        </w:rPr>
        <w:t>DODAVATEL]</w:t>
      </w:r>
      <w:r w:rsidRPr="00542A31">
        <w:rPr>
          <w:sz w:val="22"/>
          <w:szCs w:val="22"/>
        </w:rPr>
        <w:tab/>
      </w:r>
    </w:p>
    <w:p w14:paraId="42D5E820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  <w:r w:rsidRPr="00542A31">
        <w:rPr>
          <w:sz w:val="22"/>
          <w:szCs w:val="22"/>
        </w:rPr>
        <w:t>(dále jen „</w:t>
      </w:r>
      <w:r w:rsidR="007827CD">
        <w:rPr>
          <w:b/>
          <w:sz w:val="22"/>
          <w:szCs w:val="22"/>
        </w:rPr>
        <w:t>Zhotovitel</w:t>
      </w:r>
      <w:r w:rsidRPr="00542A31">
        <w:rPr>
          <w:sz w:val="22"/>
          <w:szCs w:val="22"/>
        </w:rPr>
        <w:t>“) na straně druhé</w:t>
      </w:r>
    </w:p>
    <w:p w14:paraId="2336D903" w14:textId="77777777" w:rsidR="00835B50" w:rsidRPr="00542A31" w:rsidRDefault="00835B50" w:rsidP="00835B50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sz w:val="22"/>
          <w:szCs w:val="22"/>
        </w:rPr>
      </w:pPr>
    </w:p>
    <w:p w14:paraId="0A300336" w14:textId="77777777" w:rsidR="005D12B9" w:rsidRPr="000B2A49" w:rsidRDefault="00835B50" w:rsidP="000B2A49">
      <w:pPr>
        <w:spacing w:after="60"/>
        <w:jc w:val="both"/>
      </w:pPr>
      <w:r w:rsidRPr="000B2A49">
        <w:t xml:space="preserve">Zhotovitel </w:t>
      </w:r>
      <w:r w:rsidR="005D12B9" w:rsidRPr="000B2A49">
        <w:t xml:space="preserve">a </w:t>
      </w:r>
      <w:r w:rsidRPr="000B2A49">
        <w:t>Objednatel</w:t>
      </w:r>
      <w:r w:rsidR="005D12B9" w:rsidRPr="000B2A49">
        <w:t xml:space="preserve"> dále společně také jen jako </w:t>
      </w:r>
      <w:r w:rsidR="005D12B9" w:rsidRPr="000B2A49">
        <w:rPr>
          <w:b/>
        </w:rPr>
        <w:t>„Smluvní strany“</w:t>
      </w:r>
      <w:r w:rsidR="005D12B9" w:rsidRPr="000B2A49">
        <w:t>).</w:t>
      </w:r>
    </w:p>
    <w:p w14:paraId="6EF7EE27" w14:textId="77777777" w:rsidR="00A36243" w:rsidRDefault="00A36243" w:rsidP="00835B50">
      <w:pPr>
        <w:rPr>
          <w:b/>
        </w:rPr>
      </w:pPr>
    </w:p>
    <w:p w14:paraId="459230FB" w14:textId="77777777" w:rsidR="00EE3BA8" w:rsidRPr="000B2A49" w:rsidRDefault="00EE3BA8" w:rsidP="00835B50">
      <w:pPr>
        <w:rPr>
          <w:b/>
        </w:rPr>
      </w:pPr>
    </w:p>
    <w:p w14:paraId="4B6E209B" w14:textId="77777777" w:rsidR="005D3FB5" w:rsidRPr="000B2A49" w:rsidRDefault="005D3FB5" w:rsidP="005D3FB5">
      <w:pPr>
        <w:pStyle w:val="Odstavecseseznamem"/>
        <w:ind w:left="284"/>
        <w:jc w:val="both"/>
      </w:pPr>
    </w:p>
    <w:p w14:paraId="5F3780F3" w14:textId="77777777" w:rsidR="000800EA" w:rsidRPr="000800EA" w:rsidRDefault="000800EA" w:rsidP="000800EA">
      <w:pPr>
        <w:suppressAutoHyphens/>
        <w:rPr>
          <w:rFonts w:eastAsia="Times New Roman"/>
          <w:b/>
          <w:lang w:eastAsia="ar-SA"/>
        </w:rPr>
      </w:pPr>
      <w:r w:rsidRPr="000800EA">
        <w:rPr>
          <w:rFonts w:eastAsia="Times New Roman"/>
          <w:b/>
          <w:lang w:eastAsia="ar-SA"/>
        </w:rPr>
        <w:t>uzavírají níže uvedeného roku, měsíce a dne smlouvu v tomto znění:</w:t>
      </w:r>
    </w:p>
    <w:p w14:paraId="3BD209BB" w14:textId="11666EA2" w:rsidR="00277663" w:rsidRDefault="00277663" w:rsidP="00835B50">
      <w:pPr>
        <w:jc w:val="center"/>
        <w:rPr>
          <w:b/>
        </w:rPr>
      </w:pPr>
    </w:p>
    <w:p w14:paraId="21AF0A41" w14:textId="4F450F76" w:rsidR="000800EA" w:rsidRDefault="000800EA" w:rsidP="00835B50">
      <w:pPr>
        <w:jc w:val="center"/>
        <w:rPr>
          <w:b/>
        </w:rPr>
      </w:pPr>
    </w:p>
    <w:p w14:paraId="276F1303" w14:textId="0401F04E" w:rsidR="000800EA" w:rsidRDefault="000800EA" w:rsidP="00835B50">
      <w:pPr>
        <w:jc w:val="center"/>
        <w:rPr>
          <w:b/>
        </w:rPr>
      </w:pPr>
    </w:p>
    <w:p w14:paraId="596C99CE" w14:textId="707FB35A" w:rsidR="000800EA" w:rsidRDefault="000800EA" w:rsidP="00835B50">
      <w:pPr>
        <w:jc w:val="center"/>
        <w:rPr>
          <w:b/>
        </w:rPr>
      </w:pPr>
    </w:p>
    <w:p w14:paraId="4B497EFA" w14:textId="77777777" w:rsidR="00A36243" w:rsidRPr="000B2A49" w:rsidRDefault="00A36243" w:rsidP="00835B50">
      <w:pPr>
        <w:jc w:val="center"/>
        <w:rPr>
          <w:b/>
        </w:rPr>
      </w:pPr>
      <w:r w:rsidRPr="000B2A49">
        <w:rPr>
          <w:b/>
        </w:rPr>
        <w:lastRenderedPageBreak/>
        <w:t>II.</w:t>
      </w:r>
    </w:p>
    <w:p w14:paraId="5D992A97" w14:textId="204955E1" w:rsidR="00A36243" w:rsidRDefault="00A36243" w:rsidP="00835B50">
      <w:pPr>
        <w:spacing w:after="120"/>
        <w:jc w:val="center"/>
        <w:outlineLvl w:val="0"/>
        <w:rPr>
          <w:b/>
        </w:rPr>
      </w:pPr>
      <w:bookmarkStart w:id="1" w:name="_Toc328466051"/>
      <w:bookmarkStart w:id="2" w:name="_Toc331144122"/>
      <w:bookmarkStart w:id="3" w:name="_Toc331147247"/>
      <w:bookmarkStart w:id="4" w:name="_Toc331492333"/>
      <w:bookmarkStart w:id="5" w:name="_Toc332027168"/>
      <w:bookmarkStart w:id="6" w:name="_Toc332288370"/>
      <w:bookmarkStart w:id="7" w:name="_Toc332288560"/>
      <w:bookmarkStart w:id="8" w:name="_Toc332778302"/>
      <w:bookmarkStart w:id="9" w:name="_Toc332778481"/>
      <w:bookmarkStart w:id="10" w:name="_Toc362448617"/>
      <w:bookmarkStart w:id="11" w:name="_Toc362503924"/>
      <w:bookmarkStart w:id="12" w:name="_Toc382375889"/>
      <w:bookmarkStart w:id="13" w:name="_Toc382486913"/>
      <w:bookmarkStart w:id="14" w:name="_Toc382488267"/>
      <w:bookmarkStart w:id="15" w:name="_Toc387922322"/>
      <w:bookmarkStart w:id="16" w:name="_Toc388252262"/>
      <w:bookmarkStart w:id="17" w:name="_Toc388346215"/>
      <w:r w:rsidRPr="000B2A49">
        <w:rPr>
          <w:b/>
        </w:rPr>
        <w:t>Předmět Smlouvy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22A4FBC" w14:textId="5765C0F8" w:rsidR="000800EA" w:rsidRPr="000800EA" w:rsidRDefault="000800EA" w:rsidP="000800EA">
      <w:pPr>
        <w:pStyle w:val="Odstavecseseznamem"/>
        <w:numPr>
          <w:ilvl w:val="0"/>
          <w:numId w:val="25"/>
        </w:numPr>
        <w:spacing w:before="240" w:after="120"/>
        <w:ind w:hanging="720"/>
        <w:jc w:val="both"/>
      </w:pPr>
      <w:r w:rsidRPr="000800EA">
        <w:t xml:space="preserve">Rámcová smlouva o dílo je uzavřena na základě výsledku </w:t>
      </w:r>
      <w:r w:rsidR="000A7052">
        <w:t xml:space="preserve">poptávkového řízení </w:t>
      </w:r>
      <w:r w:rsidRPr="000800EA">
        <w:t>„</w:t>
      </w:r>
      <w:r w:rsidRPr="000800EA">
        <w:rPr>
          <w:b/>
        </w:rPr>
        <w:t>Čištění bahníků, odpadového hospodářství a odlučovačů lehkých kap</w:t>
      </w:r>
      <w:r w:rsidR="000A7052">
        <w:rPr>
          <w:b/>
        </w:rPr>
        <w:t>alin</w:t>
      </w:r>
      <w:r w:rsidRPr="000800EA">
        <w:t>“.</w:t>
      </w:r>
    </w:p>
    <w:p w14:paraId="5803C0AA" w14:textId="3649E104" w:rsidR="005D3FB5" w:rsidRPr="00392772" w:rsidRDefault="00E53F07" w:rsidP="000B2A49">
      <w:pPr>
        <w:pStyle w:val="Odstavecseseznamem"/>
        <w:numPr>
          <w:ilvl w:val="0"/>
          <w:numId w:val="25"/>
        </w:numPr>
        <w:spacing w:before="240" w:after="120"/>
        <w:ind w:hanging="720"/>
        <w:jc w:val="both"/>
      </w:pPr>
      <w:r w:rsidRPr="000B2A49">
        <w:t>Zhotovitel se za podmínek stanovených touto Smlouvou zavazuje provést na svůj náklad a na své nebezpečí pro Objednatele dílo, které je blíže specifikováno v </w:t>
      </w:r>
      <w:r w:rsidRPr="000B2A49">
        <w:rPr>
          <w:b/>
        </w:rPr>
        <w:t xml:space="preserve">Příloze č. </w:t>
      </w:r>
      <w:r w:rsidR="00C562AE">
        <w:rPr>
          <w:b/>
        </w:rPr>
        <w:t>1</w:t>
      </w:r>
      <w:r w:rsidR="00143376">
        <w:rPr>
          <w:b/>
        </w:rPr>
        <w:t xml:space="preserve"> Technické specifikaci – cenové nabídce</w:t>
      </w:r>
      <w:r w:rsidR="003F667A" w:rsidRPr="000B2A49">
        <w:rPr>
          <w:b/>
        </w:rPr>
        <w:t xml:space="preserve"> </w:t>
      </w:r>
      <w:r w:rsidRPr="000B2A49">
        <w:t>této Smlouvy.</w:t>
      </w:r>
      <w:r w:rsidR="009A2F4C" w:rsidRPr="000B2A49">
        <w:t xml:space="preserve"> Díle</w:t>
      </w:r>
      <w:r w:rsidR="00F54DD0" w:rsidRPr="000B2A49">
        <w:t>m</w:t>
      </w:r>
      <w:r w:rsidR="009A2F4C" w:rsidRPr="000B2A49">
        <w:t xml:space="preserve"> se rozumí </w:t>
      </w:r>
      <w:r w:rsidR="000800EA" w:rsidRPr="000800EA">
        <w:t xml:space="preserve">mechanické a tlakové čištění 200 ks bahníků různých rozměrů, odpadového hospodářství a odlučovače lehkých kapalin </w:t>
      </w:r>
      <w:r w:rsidR="00AF60A0">
        <w:t>v</w:t>
      </w:r>
      <w:r w:rsidR="000800EA" w:rsidRPr="000800EA">
        <w:t>četně odvozu a likvidace vzniklých odpadních vod a kalů</w:t>
      </w:r>
      <w:r w:rsidR="009A2F4C" w:rsidRPr="000B2A49">
        <w:t xml:space="preserve"> pro </w:t>
      </w:r>
      <w:r w:rsidR="007640F8">
        <w:t xml:space="preserve">Objednatele </w:t>
      </w:r>
      <w:r w:rsidR="00DE5FE6" w:rsidRPr="000B2A49">
        <w:t xml:space="preserve">na </w:t>
      </w:r>
      <w:r w:rsidR="009A2F4C" w:rsidRPr="000B2A49">
        <w:t>území města Plzně</w:t>
      </w:r>
      <w:r w:rsidR="00DB0D05" w:rsidRPr="000B2A49">
        <w:t xml:space="preserve">, </w:t>
      </w:r>
      <w:r w:rsidR="002876EB" w:rsidRPr="000B2A49">
        <w:t>a to dle aktuálních potřeb a požadavků Objednatele</w:t>
      </w:r>
      <w:r w:rsidR="0045421D" w:rsidRPr="000B2A49">
        <w:t xml:space="preserve"> na základě dílčích objednávek vystavených Objednatelem </w:t>
      </w:r>
      <w:r w:rsidR="00A36243" w:rsidRPr="000B2A49">
        <w:t>(dále též souhrnně označováno jako „</w:t>
      </w:r>
      <w:r w:rsidR="002876EB" w:rsidRPr="000B2A49">
        <w:rPr>
          <w:b/>
        </w:rPr>
        <w:t>Dílo</w:t>
      </w:r>
      <w:r w:rsidR="00A36243" w:rsidRPr="00392772">
        <w:t>“).</w:t>
      </w:r>
      <w:r w:rsidR="00B93946" w:rsidRPr="00392772">
        <w:t xml:space="preserve"> </w:t>
      </w:r>
      <w:r w:rsidR="00F54DD0" w:rsidRPr="00392772">
        <w:t xml:space="preserve">Objednatel je povinen za řádně provedené Dílo uhradit Zhotoviteli cenu podle této Smlouvy. </w:t>
      </w:r>
      <w:r w:rsidR="00C52CA4" w:rsidRPr="00392772">
        <w:t>Pro vyloučení jakýchkoli pochybností se Dílem rozumí plnění, které je Zhotovitelem realizováno na základě jednotlivých dílčích objednávek</w:t>
      </w:r>
      <w:r w:rsidR="00EE3F11">
        <w:t xml:space="preserve">, včetně </w:t>
      </w:r>
      <w:r w:rsidR="00C4201C">
        <w:t xml:space="preserve">zajištění potřebné techniky a manipulace a </w:t>
      </w:r>
      <w:r w:rsidR="00EE3F11">
        <w:t>dopravy do místa likvidace</w:t>
      </w:r>
      <w:r w:rsidR="00C52CA4" w:rsidRPr="00392772">
        <w:t xml:space="preserve">. </w:t>
      </w:r>
      <w:r w:rsidR="0095698F" w:rsidRPr="00392772">
        <w:t xml:space="preserve">   </w:t>
      </w:r>
    </w:p>
    <w:p w14:paraId="2303237C" w14:textId="75567515" w:rsidR="004B4DA3" w:rsidRPr="000B2A49" w:rsidRDefault="008D0524" w:rsidP="000B2A49">
      <w:pPr>
        <w:pStyle w:val="Odstavecseseznamem"/>
        <w:numPr>
          <w:ilvl w:val="0"/>
          <w:numId w:val="25"/>
        </w:numPr>
        <w:spacing w:before="240" w:after="120"/>
        <w:ind w:hanging="720"/>
        <w:jc w:val="both"/>
      </w:pPr>
      <w:r w:rsidRPr="000B2A49">
        <w:t xml:space="preserve">Dílo musí být provedeno </w:t>
      </w:r>
      <w:r w:rsidR="00C52CA4" w:rsidRPr="000B2A49">
        <w:t xml:space="preserve">vždy </w:t>
      </w:r>
      <w:r w:rsidRPr="000B2A49">
        <w:t>odborně, kvalitně, a musí být zejména v</w:t>
      </w:r>
      <w:r w:rsidR="00143376">
        <w:t> </w:t>
      </w:r>
      <w:r w:rsidR="004B4DA3" w:rsidRPr="000B2A49">
        <w:t>souladu</w:t>
      </w:r>
      <w:r w:rsidR="00143376">
        <w:t>:</w:t>
      </w:r>
    </w:p>
    <w:p w14:paraId="4A750AD6" w14:textId="77777777" w:rsidR="004B4DA3" w:rsidRPr="000B2A49" w:rsidRDefault="008D0524" w:rsidP="000B2A49">
      <w:pPr>
        <w:spacing w:before="240"/>
        <w:ind w:left="709"/>
        <w:jc w:val="both"/>
      </w:pPr>
      <w:r w:rsidRPr="000B2A49">
        <w:rPr>
          <w:b/>
        </w:rPr>
        <w:t xml:space="preserve">(i) </w:t>
      </w:r>
      <w:r w:rsidRPr="000B2A49">
        <w:t>se zadávacími podmínkami, které předcházely uzavření této Smlouvy, touto Smlouv</w:t>
      </w:r>
      <w:r w:rsidR="00682E9D" w:rsidRPr="000B2A49">
        <w:t>o</w:t>
      </w:r>
      <w:r w:rsidRPr="000B2A49">
        <w:t>u a objednávkami</w:t>
      </w:r>
      <w:r w:rsidR="007640F8">
        <w:t xml:space="preserve"> Objednatele</w:t>
      </w:r>
      <w:r w:rsidRPr="000B2A49">
        <w:t xml:space="preserve">, </w:t>
      </w:r>
    </w:p>
    <w:p w14:paraId="072D95D4" w14:textId="2DA09C4E" w:rsidR="004B4DA3" w:rsidRDefault="008D0524" w:rsidP="00EE3BA8">
      <w:pPr>
        <w:ind w:left="709"/>
        <w:jc w:val="both"/>
      </w:pPr>
      <w:r w:rsidRPr="000B2A49">
        <w:rPr>
          <w:b/>
        </w:rPr>
        <w:t>(</w:t>
      </w:r>
      <w:proofErr w:type="spellStart"/>
      <w:r w:rsidRPr="000B2A49">
        <w:rPr>
          <w:b/>
        </w:rPr>
        <w:t>ii</w:t>
      </w:r>
      <w:proofErr w:type="spellEnd"/>
      <w:r w:rsidRPr="000B2A49">
        <w:rPr>
          <w:b/>
        </w:rPr>
        <w:t>)</w:t>
      </w:r>
      <w:r w:rsidRPr="000B2A49">
        <w:t xml:space="preserve"> </w:t>
      </w:r>
      <w:r w:rsidR="004B4DA3" w:rsidRPr="000B2A49">
        <w:t>s</w:t>
      </w:r>
      <w:r w:rsidRPr="000B2A49">
        <w:t xml:space="preserve"> obecně závaznými právními předpisy, příslušnými ČSN či rovnocennými</w:t>
      </w:r>
      <w:r w:rsidR="008D1CA9" w:rsidRPr="000B2A49">
        <w:t xml:space="preserve"> normami</w:t>
      </w:r>
      <w:r w:rsidR="006A07DB">
        <w:t>.</w:t>
      </w:r>
    </w:p>
    <w:p w14:paraId="58C2F1A6" w14:textId="77777777" w:rsidR="00EE3BA8" w:rsidRDefault="00EE3BA8" w:rsidP="00EE3BA8">
      <w:pPr>
        <w:ind w:left="709"/>
        <w:jc w:val="both"/>
      </w:pPr>
    </w:p>
    <w:p w14:paraId="58B78DD9" w14:textId="4D5F041E" w:rsidR="00237419" w:rsidRDefault="00C4201C" w:rsidP="00EE3BA8">
      <w:pPr>
        <w:jc w:val="both"/>
      </w:pPr>
      <w:r>
        <w:t>2.4</w:t>
      </w:r>
      <w:r w:rsidR="00237419">
        <w:t>.</w:t>
      </w:r>
      <w:r>
        <w:t xml:space="preserve">  </w:t>
      </w:r>
      <w:r w:rsidR="00237419">
        <w:tab/>
      </w:r>
      <w:r>
        <w:t xml:space="preserve">Zhotovitel je povinen a zavazuje se nakládat s odpady způsobem stanoveným </w:t>
      </w:r>
      <w:r w:rsidR="00237419">
        <w:t xml:space="preserve">platným </w:t>
      </w:r>
    </w:p>
    <w:p w14:paraId="439B6230" w14:textId="03C286BC" w:rsidR="00237419" w:rsidRDefault="00C4201C" w:rsidP="00EE3BA8">
      <w:pPr>
        <w:ind w:left="708"/>
        <w:jc w:val="both"/>
      </w:pPr>
      <w:r>
        <w:t>zákonem o odpadech a dále se zavazuje dodržovat Dohodu o mezinárodní silniční pře</w:t>
      </w:r>
      <w:r w:rsidR="00237419">
        <w:t xml:space="preserve">pravě nebezpečných věcí (ADR). Zhotovitel zajistí za Objednatele plnění všech povinností </w:t>
      </w:r>
      <w:r>
        <w:t>vyplývající</w:t>
      </w:r>
      <w:r w:rsidR="00237419">
        <w:t>ch</w:t>
      </w:r>
      <w:r>
        <w:t xml:space="preserve"> pro </w:t>
      </w:r>
      <w:r w:rsidR="00237419">
        <w:t xml:space="preserve">Objednatele, jakožto původce </w:t>
      </w:r>
      <w:r>
        <w:t>nebezpečného odpadu</w:t>
      </w:r>
      <w:r w:rsidR="00237419">
        <w:t>,</w:t>
      </w:r>
      <w:r>
        <w:t xml:space="preserve"> ze zákona o odpadech a Dohody ADR, zejména </w:t>
      </w:r>
      <w:r w:rsidR="00237419">
        <w:t>zajistí za Objednatele</w:t>
      </w:r>
      <w:r>
        <w:t xml:space="preserve"> zpracování přepravního dokladu dle Dohody ADR a splní ohlašovací povinnost v Systému evidence přepravy nebezpečných odpadů (SEPNO), v souladu se zákonem o odpadech, v platném znění.</w:t>
      </w:r>
    </w:p>
    <w:p w14:paraId="6B70EDCE" w14:textId="77777777" w:rsidR="00237419" w:rsidRDefault="00237419" w:rsidP="00C4201C">
      <w:pPr>
        <w:jc w:val="both"/>
      </w:pPr>
    </w:p>
    <w:p w14:paraId="2338E0FD" w14:textId="6863F986" w:rsidR="00C4201C" w:rsidRDefault="00237419" w:rsidP="00237419">
      <w:pPr>
        <w:ind w:left="705" w:hanging="705"/>
        <w:jc w:val="both"/>
      </w:pPr>
      <w:r>
        <w:t>2.5.</w:t>
      </w:r>
      <w:r>
        <w:tab/>
        <w:t xml:space="preserve">Zhotovitel je dále povinen a </w:t>
      </w:r>
      <w:r w:rsidR="00C4201C">
        <w:t xml:space="preserve">zavazuje </w:t>
      </w:r>
      <w:r>
        <w:t xml:space="preserve">se </w:t>
      </w:r>
      <w:r w:rsidR="00C4201C">
        <w:t>převážet nebezpečné odpady v </w:t>
      </w:r>
      <w:r w:rsidR="000A7052">
        <w:t>řádně označených</w:t>
      </w:r>
      <w:r w:rsidR="00C4201C">
        <w:t xml:space="preserve"> a certifikovaných obalech, v souladu s Dohodou ADR a v souladu se z</w:t>
      </w:r>
      <w:r>
        <w:t>ákonem o odpadech a dále zajistit</w:t>
      </w:r>
      <w:r w:rsidR="00C4201C">
        <w:t xml:space="preserve">, aby nedocházelo během přepravy k mísení odpadů. </w:t>
      </w:r>
    </w:p>
    <w:p w14:paraId="309907B7" w14:textId="77777777" w:rsidR="00237419" w:rsidRDefault="00237419" w:rsidP="001A3E81">
      <w:pPr>
        <w:jc w:val="center"/>
        <w:rPr>
          <w:b/>
        </w:rPr>
      </w:pPr>
    </w:p>
    <w:p w14:paraId="1357EB37" w14:textId="77777777" w:rsidR="0082710E" w:rsidRDefault="0082710E" w:rsidP="001A3E81">
      <w:pPr>
        <w:jc w:val="center"/>
        <w:rPr>
          <w:b/>
        </w:rPr>
      </w:pPr>
    </w:p>
    <w:p w14:paraId="2946DDE4" w14:textId="64A1DC9B" w:rsidR="00A36243" w:rsidRPr="000B2A49" w:rsidRDefault="00A36243" w:rsidP="001A3E81">
      <w:pPr>
        <w:jc w:val="center"/>
        <w:rPr>
          <w:b/>
        </w:rPr>
      </w:pPr>
      <w:r w:rsidRPr="000B2A49">
        <w:rPr>
          <w:b/>
        </w:rPr>
        <w:t>III.</w:t>
      </w:r>
    </w:p>
    <w:p w14:paraId="1EBB42CE" w14:textId="77777777" w:rsidR="001B0722" w:rsidRPr="000B2A49" w:rsidRDefault="001B0722" w:rsidP="001A3E81">
      <w:pPr>
        <w:spacing w:after="120"/>
        <w:jc w:val="center"/>
        <w:outlineLvl w:val="0"/>
        <w:rPr>
          <w:b/>
        </w:rPr>
      </w:pPr>
      <w:bookmarkStart w:id="18" w:name="_Toc328466053"/>
      <w:bookmarkStart w:id="19" w:name="_Toc331144124"/>
      <w:bookmarkStart w:id="20" w:name="_Toc331147249"/>
      <w:bookmarkStart w:id="21" w:name="_Toc331492335"/>
      <w:bookmarkStart w:id="22" w:name="_Toc332027170"/>
      <w:bookmarkStart w:id="23" w:name="_Toc332288372"/>
      <w:bookmarkStart w:id="24" w:name="_Toc332288562"/>
      <w:bookmarkStart w:id="25" w:name="_Toc332778303"/>
      <w:bookmarkStart w:id="26" w:name="_Toc332778482"/>
      <w:bookmarkStart w:id="27" w:name="_Toc362448618"/>
      <w:bookmarkStart w:id="28" w:name="_Toc362503925"/>
      <w:bookmarkStart w:id="29" w:name="_Toc382375890"/>
      <w:bookmarkStart w:id="30" w:name="_Toc382486914"/>
      <w:bookmarkStart w:id="31" w:name="_Toc382488268"/>
      <w:bookmarkStart w:id="32" w:name="_Toc387922323"/>
      <w:bookmarkStart w:id="33" w:name="_Toc388252263"/>
      <w:bookmarkStart w:id="34" w:name="_Toc388346216"/>
      <w:r w:rsidRPr="000B2A49">
        <w:rPr>
          <w:b/>
        </w:rPr>
        <w:t>Doba, místo a způsob plnění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0FE9D8C" w14:textId="504A787E" w:rsidR="00A36243" w:rsidRPr="000B2A49" w:rsidRDefault="0045421D" w:rsidP="000B2A49">
      <w:pPr>
        <w:pStyle w:val="Odstavecseseznamem"/>
        <w:numPr>
          <w:ilvl w:val="0"/>
          <w:numId w:val="23"/>
        </w:numPr>
        <w:spacing w:before="240" w:after="120"/>
        <w:ind w:left="709" w:hanging="709"/>
        <w:jc w:val="both"/>
      </w:pPr>
      <w:r w:rsidRPr="000B2A49">
        <w:t xml:space="preserve">Dílo bude realizováno na základě dílčích </w:t>
      </w:r>
      <w:r w:rsidR="0048277A">
        <w:t>výzev k plnění</w:t>
      </w:r>
      <w:r w:rsidR="007640F8">
        <w:t xml:space="preserve"> </w:t>
      </w:r>
      <w:r w:rsidRPr="000B2A49">
        <w:t>vystavených</w:t>
      </w:r>
      <w:r w:rsidR="0048277A">
        <w:t>/zaslaných</w:t>
      </w:r>
      <w:r w:rsidRPr="000B2A49">
        <w:t xml:space="preserve"> Objednatelem dle </w:t>
      </w:r>
      <w:r w:rsidR="005D3FB5" w:rsidRPr="000B2A49">
        <w:t xml:space="preserve">jeho </w:t>
      </w:r>
      <w:r w:rsidRPr="000B2A49">
        <w:t>skutečných potřeb</w:t>
      </w:r>
      <w:r w:rsidR="00960616" w:rsidRPr="000B2A49">
        <w:t xml:space="preserve"> a požadavků.</w:t>
      </w:r>
      <w:r w:rsidRPr="000B2A49">
        <w:t xml:space="preserve"> </w:t>
      </w:r>
    </w:p>
    <w:p w14:paraId="654487CC" w14:textId="0D038979" w:rsidR="00664EB8" w:rsidRDefault="007640F8" w:rsidP="00A13294">
      <w:pPr>
        <w:pStyle w:val="Odstavecseseznamem"/>
        <w:numPr>
          <w:ilvl w:val="0"/>
          <w:numId w:val="23"/>
        </w:numPr>
        <w:spacing w:before="240" w:after="120"/>
        <w:ind w:left="709" w:hanging="709"/>
        <w:jc w:val="both"/>
      </w:pPr>
      <w:r>
        <w:t>O</w:t>
      </w:r>
      <w:r w:rsidR="00664EB8">
        <w:t>b</w:t>
      </w:r>
      <w:r>
        <w:t>jednatel</w:t>
      </w:r>
      <w:r w:rsidR="008C79B7" w:rsidRPr="000B2A49">
        <w:t xml:space="preserve"> </w:t>
      </w:r>
      <w:r>
        <w:t>odešle</w:t>
      </w:r>
      <w:r w:rsidR="008C79B7" w:rsidRPr="000B2A49">
        <w:t xml:space="preserve"> emailem</w:t>
      </w:r>
      <w:r w:rsidR="00664EB8">
        <w:t xml:space="preserve"> na adresu: </w:t>
      </w:r>
      <w:r w:rsidR="00664EB8" w:rsidRPr="00542A31">
        <w:rPr>
          <w:b/>
          <w:sz w:val="22"/>
          <w:szCs w:val="22"/>
          <w:highlight w:val="cyan"/>
        </w:rPr>
        <w:t>[DOPLNÍ</w:t>
      </w:r>
      <w:r w:rsidR="00664EB8" w:rsidRPr="00542A31">
        <w:rPr>
          <w:sz w:val="22"/>
          <w:szCs w:val="22"/>
          <w:highlight w:val="cyan"/>
        </w:rPr>
        <w:t xml:space="preserve"> </w:t>
      </w:r>
      <w:r w:rsidR="00664EB8" w:rsidRPr="00542A31">
        <w:rPr>
          <w:b/>
          <w:sz w:val="22"/>
          <w:szCs w:val="22"/>
          <w:highlight w:val="cyan"/>
        </w:rPr>
        <w:t>DODAVATEL]</w:t>
      </w:r>
      <w:r w:rsidR="008C79B7" w:rsidRPr="000B2A49">
        <w:t xml:space="preserve"> </w:t>
      </w:r>
      <w:r>
        <w:t xml:space="preserve">výzvu </w:t>
      </w:r>
      <w:r w:rsidR="00C579F4">
        <w:t>(objednávku)</w:t>
      </w:r>
      <w:r>
        <w:t xml:space="preserve"> k plnění konkrétního Díla a Zhotovitel je povinen pro Objednatele Dílo dle podmínek této Smlouvy provést. Pro tyto účely je Zhotovitel povinen udržovat v platnosti a aktivním režimu </w:t>
      </w:r>
      <w:r w:rsidR="00664EB8">
        <w:t xml:space="preserve">zde uvedený </w:t>
      </w:r>
      <w:r>
        <w:t xml:space="preserve">kontaktní email, neboť Zhotoviteli vzniká povinnost plnit podle </w:t>
      </w:r>
      <w:r w:rsidR="0048277A">
        <w:t xml:space="preserve">takto zaslané </w:t>
      </w:r>
      <w:r>
        <w:t xml:space="preserve">objednávky </w:t>
      </w:r>
      <w:r w:rsidR="003219EB">
        <w:t xml:space="preserve">do </w:t>
      </w:r>
      <w:r w:rsidR="0048277A">
        <w:t>7</w:t>
      </w:r>
      <w:r w:rsidR="003219EB">
        <w:t xml:space="preserve"> dnů</w:t>
      </w:r>
      <w:r>
        <w:t xml:space="preserve"> po odeslání </w:t>
      </w:r>
      <w:r w:rsidR="00FF3CA3">
        <w:t xml:space="preserve">výzvy k plnění </w:t>
      </w:r>
      <w:r>
        <w:t>Zhotovitel</w:t>
      </w:r>
      <w:r w:rsidR="006A07DB">
        <w:t>i</w:t>
      </w:r>
      <w:r>
        <w:t xml:space="preserve">; </w:t>
      </w:r>
      <w:r>
        <w:lastRenderedPageBreak/>
        <w:t xml:space="preserve">potvrzení objednávky ze strany Zhotovitele se preferuje, nicméně platí fikce, že dílčí smlouva o dílo je uzavřena </w:t>
      </w:r>
      <w:r w:rsidR="00E3284C">
        <w:t xml:space="preserve">následující pracovní den </w:t>
      </w:r>
      <w:r>
        <w:t>bez nutnosti potvrzení objednávky</w:t>
      </w:r>
      <w:r w:rsidR="00664EB8">
        <w:t>.</w:t>
      </w:r>
      <w:r w:rsidR="00FF3CA3">
        <w:t xml:space="preserve"> Smluvní strany se mohou na základě dohody výslovně dohodnout i na jiném termínu plnění, pokud to bude Objednateli vyhovovat.</w:t>
      </w:r>
    </w:p>
    <w:p w14:paraId="4254774A" w14:textId="0766FCE9" w:rsidR="00875FFE" w:rsidRPr="000B2A49" w:rsidRDefault="006A07DB" w:rsidP="0063510E">
      <w:pPr>
        <w:pStyle w:val="Zkladntextodsazen3"/>
        <w:widowControl w:val="0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B5B46" w:rsidRPr="000B2A49">
        <w:rPr>
          <w:sz w:val="24"/>
          <w:szCs w:val="24"/>
        </w:rPr>
        <w:t>bjednávka bude</w:t>
      </w:r>
      <w:r w:rsidR="00664EB8">
        <w:rPr>
          <w:sz w:val="24"/>
          <w:szCs w:val="24"/>
        </w:rPr>
        <w:t xml:space="preserve"> vždy</w:t>
      </w:r>
      <w:r w:rsidR="001B5B46" w:rsidRPr="000B2A49">
        <w:rPr>
          <w:sz w:val="24"/>
          <w:szCs w:val="24"/>
        </w:rPr>
        <w:t xml:space="preserve"> obsahovat</w:t>
      </w:r>
      <w:r w:rsidR="00E3284C">
        <w:rPr>
          <w:sz w:val="24"/>
          <w:szCs w:val="24"/>
        </w:rPr>
        <w:t>:</w:t>
      </w:r>
      <w:r w:rsidR="00392772">
        <w:rPr>
          <w:sz w:val="24"/>
          <w:szCs w:val="24"/>
        </w:rPr>
        <w:t xml:space="preserve"> </w:t>
      </w:r>
      <w:r w:rsidR="007C02EC">
        <w:rPr>
          <w:sz w:val="24"/>
          <w:szCs w:val="24"/>
        </w:rPr>
        <w:t xml:space="preserve">odkaz na smlouvu, </w:t>
      </w:r>
      <w:r w:rsidR="001B5B46" w:rsidRPr="000B2A49">
        <w:rPr>
          <w:sz w:val="24"/>
          <w:szCs w:val="24"/>
        </w:rPr>
        <w:t xml:space="preserve">předmět konkrétního plnění požadovaného </w:t>
      </w:r>
      <w:r w:rsidR="000E2AD1" w:rsidRPr="000B2A49">
        <w:rPr>
          <w:sz w:val="24"/>
          <w:szCs w:val="24"/>
        </w:rPr>
        <w:t>Objednatelem</w:t>
      </w:r>
      <w:r w:rsidR="001B5B46" w:rsidRPr="000B2A49">
        <w:rPr>
          <w:sz w:val="24"/>
          <w:szCs w:val="24"/>
        </w:rPr>
        <w:t xml:space="preserve">, </w:t>
      </w:r>
      <w:r w:rsidR="00D610D1">
        <w:rPr>
          <w:sz w:val="24"/>
          <w:szCs w:val="24"/>
        </w:rPr>
        <w:t xml:space="preserve">dobu plnění díla, </w:t>
      </w:r>
      <w:r w:rsidR="001839E6" w:rsidRPr="000B2A49">
        <w:rPr>
          <w:sz w:val="24"/>
          <w:szCs w:val="24"/>
        </w:rPr>
        <w:t>místo plnění Díla</w:t>
      </w:r>
      <w:r w:rsidR="00014F65">
        <w:rPr>
          <w:sz w:val="24"/>
          <w:szCs w:val="24"/>
        </w:rPr>
        <w:t>, cenu</w:t>
      </w:r>
      <w:r w:rsidR="001839E6" w:rsidRPr="000B2A49">
        <w:rPr>
          <w:sz w:val="24"/>
          <w:szCs w:val="24"/>
        </w:rPr>
        <w:t xml:space="preserve"> apod.</w:t>
      </w:r>
    </w:p>
    <w:p w14:paraId="3D71335D" w14:textId="62F2C810" w:rsidR="0027062A" w:rsidRPr="000B2A49" w:rsidRDefault="00F900C9" w:rsidP="0063510E">
      <w:pPr>
        <w:pStyle w:val="Zkladntextodsazen3"/>
        <w:widowControl w:val="0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0"/>
        <w:ind w:left="709" w:hanging="709"/>
        <w:jc w:val="both"/>
        <w:rPr>
          <w:sz w:val="24"/>
          <w:szCs w:val="24"/>
        </w:rPr>
      </w:pPr>
      <w:r w:rsidRPr="000B2A49">
        <w:rPr>
          <w:sz w:val="24"/>
          <w:szCs w:val="24"/>
        </w:rPr>
        <w:t xml:space="preserve">V případě, že Zhotovitel odmítne dle výzvy Objednatele poskytnout ve Smlouvě sjednané plnění, je povinen toto odmítnutí </w:t>
      </w:r>
      <w:r w:rsidRPr="00A646EE">
        <w:rPr>
          <w:sz w:val="24"/>
          <w:szCs w:val="24"/>
        </w:rPr>
        <w:t>učinit písemně</w:t>
      </w:r>
      <w:r w:rsidRPr="000B2A49">
        <w:rPr>
          <w:sz w:val="24"/>
          <w:szCs w:val="24"/>
        </w:rPr>
        <w:t xml:space="preserve"> </w:t>
      </w:r>
      <w:r w:rsidR="00E3284C">
        <w:rPr>
          <w:sz w:val="24"/>
          <w:szCs w:val="24"/>
        </w:rPr>
        <w:t xml:space="preserve">(emailem) </w:t>
      </w:r>
      <w:r w:rsidRPr="000B2A49">
        <w:rPr>
          <w:sz w:val="24"/>
          <w:szCs w:val="24"/>
        </w:rPr>
        <w:t>ihned po doručení objednávky Objednatele</w:t>
      </w:r>
      <w:r w:rsidR="00FF3CA3">
        <w:rPr>
          <w:sz w:val="24"/>
          <w:szCs w:val="24"/>
        </w:rPr>
        <w:t xml:space="preserve">, přičemž ale Objednateli odpovídá </w:t>
      </w:r>
      <w:r w:rsidR="007C02EC">
        <w:rPr>
          <w:sz w:val="24"/>
          <w:szCs w:val="24"/>
        </w:rPr>
        <w:t xml:space="preserve">v plné výši </w:t>
      </w:r>
      <w:r w:rsidR="00FF3CA3">
        <w:rPr>
          <w:sz w:val="24"/>
          <w:szCs w:val="24"/>
        </w:rPr>
        <w:t>za škodu tím způsobenou</w:t>
      </w:r>
      <w:r w:rsidRPr="000B2A49">
        <w:rPr>
          <w:sz w:val="24"/>
          <w:szCs w:val="24"/>
        </w:rPr>
        <w:t>.</w:t>
      </w:r>
      <w:r w:rsidR="00210F5B" w:rsidRPr="000B2A49">
        <w:rPr>
          <w:sz w:val="24"/>
          <w:szCs w:val="24"/>
        </w:rPr>
        <w:t xml:space="preserve"> </w:t>
      </w:r>
    </w:p>
    <w:p w14:paraId="3ACC5CB0" w14:textId="77777777" w:rsidR="0027062A" w:rsidRPr="000B2A49" w:rsidRDefault="001839E6" w:rsidP="0063510E">
      <w:pPr>
        <w:pStyle w:val="Zkladntextodsazen3"/>
        <w:widowControl w:val="0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0"/>
        <w:ind w:left="709" w:hanging="709"/>
        <w:jc w:val="both"/>
        <w:rPr>
          <w:sz w:val="24"/>
          <w:szCs w:val="24"/>
        </w:rPr>
      </w:pPr>
      <w:r w:rsidRPr="000B2A49">
        <w:rPr>
          <w:sz w:val="24"/>
          <w:szCs w:val="24"/>
        </w:rPr>
        <w:t xml:space="preserve">Zhotovitel souhlasí a je srozuměn s tím, že je právem (nikoli povinností) Objednatele </w:t>
      </w:r>
      <w:r w:rsidR="00925107">
        <w:rPr>
          <w:sz w:val="24"/>
          <w:szCs w:val="24"/>
        </w:rPr>
        <w:t xml:space="preserve">objednat </w:t>
      </w:r>
      <w:r w:rsidRPr="000B2A49">
        <w:rPr>
          <w:sz w:val="24"/>
          <w:szCs w:val="24"/>
        </w:rPr>
        <w:t xml:space="preserve">plnění po Zhotoviteli na základě této Smlouvy. V případě </w:t>
      </w:r>
      <w:r w:rsidR="00925107">
        <w:rPr>
          <w:sz w:val="24"/>
          <w:szCs w:val="24"/>
        </w:rPr>
        <w:t xml:space="preserve">objednání </w:t>
      </w:r>
      <w:r w:rsidRPr="000B2A49">
        <w:rPr>
          <w:sz w:val="24"/>
          <w:szCs w:val="24"/>
        </w:rPr>
        <w:t xml:space="preserve">pouze části plnění nebo </w:t>
      </w:r>
      <w:r w:rsidR="00925107">
        <w:rPr>
          <w:sz w:val="24"/>
          <w:szCs w:val="24"/>
        </w:rPr>
        <w:t xml:space="preserve">neobjednání </w:t>
      </w:r>
      <w:r w:rsidR="00324FFA" w:rsidRPr="000B2A49">
        <w:rPr>
          <w:sz w:val="24"/>
          <w:szCs w:val="24"/>
        </w:rPr>
        <w:t xml:space="preserve">na základě objednávky </w:t>
      </w:r>
      <w:r w:rsidRPr="000B2A49">
        <w:rPr>
          <w:sz w:val="24"/>
          <w:szCs w:val="24"/>
        </w:rPr>
        <w:t xml:space="preserve">žádného plnění podle této Smlouvy ze strany Objednatele, nevzniká Zhotoviteli právo na jakoukoliv kompenzaci či náhradu újmy apod. za neodebrání maximálního (plného) </w:t>
      </w:r>
      <w:r w:rsidR="005C3C4B" w:rsidRPr="000B2A49">
        <w:rPr>
          <w:sz w:val="24"/>
          <w:szCs w:val="24"/>
        </w:rPr>
        <w:t xml:space="preserve">plnění </w:t>
      </w:r>
      <w:r w:rsidRPr="000B2A49">
        <w:rPr>
          <w:sz w:val="24"/>
          <w:szCs w:val="24"/>
        </w:rPr>
        <w:t xml:space="preserve">nebo </w:t>
      </w:r>
      <w:r w:rsidR="005C3C4B" w:rsidRPr="000B2A49">
        <w:rPr>
          <w:sz w:val="24"/>
          <w:szCs w:val="24"/>
        </w:rPr>
        <w:t xml:space="preserve">za </w:t>
      </w:r>
      <w:r w:rsidR="00925107">
        <w:rPr>
          <w:sz w:val="24"/>
          <w:szCs w:val="24"/>
        </w:rPr>
        <w:t>neobjednání</w:t>
      </w:r>
      <w:r w:rsidR="005C3C4B" w:rsidRPr="000B2A49">
        <w:rPr>
          <w:sz w:val="24"/>
          <w:szCs w:val="24"/>
        </w:rPr>
        <w:t xml:space="preserve"> žádného plnění podle této Smlouvy. </w:t>
      </w:r>
    </w:p>
    <w:p w14:paraId="4D0CA6FA" w14:textId="3DF3EBA2" w:rsidR="0027062A" w:rsidRPr="000B2A49" w:rsidRDefault="00A36243" w:rsidP="000B2A49">
      <w:pPr>
        <w:pStyle w:val="Odstavecseseznamem"/>
        <w:numPr>
          <w:ilvl w:val="0"/>
          <w:numId w:val="23"/>
        </w:numPr>
        <w:spacing w:before="240"/>
        <w:ind w:left="709" w:hanging="709"/>
        <w:jc w:val="both"/>
      </w:pPr>
      <w:r w:rsidRPr="000B2A49">
        <w:t xml:space="preserve">O předání a převzetí </w:t>
      </w:r>
      <w:r w:rsidR="000E2AD1" w:rsidRPr="000B2A49">
        <w:t>Díla</w:t>
      </w:r>
      <w:r w:rsidR="00AC6327" w:rsidRPr="000B2A49">
        <w:t xml:space="preserve"> na základě dílčích objednávek</w:t>
      </w:r>
      <w:r w:rsidR="00FF3CA3">
        <w:t xml:space="preserve"> (výzev k plnění)</w:t>
      </w:r>
      <w:r w:rsidR="00AC6327" w:rsidRPr="000B2A49">
        <w:t xml:space="preserve"> </w:t>
      </w:r>
      <w:r w:rsidRPr="000B2A49">
        <w:t xml:space="preserve">bude smluvními stranami sepsán </w:t>
      </w:r>
      <w:r w:rsidR="005C329B" w:rsidRPr="000B2A49">
        <w:t xml:space="preserve">vždy </w:t>
      </w:r>
      <w:r w:rsidRPr="000B2A49">
        <w:t xml:space="preserve">Protokol o předání a převzetí </w:t>
      </w:r>
      <w:r w:rsidR="000E2AD1" w:rsidRPr="000B2A49">
        <w:t>Díla</w:t>
      </w:r>
      <w:r w:rsidRPr="000B2A49">
        <w:t>, který bude podepsán oběma smluvními stranami</w:t>
      </w:r>
      <w:r w:rsidR="000E2AD1" w:rsidRPr="000B2A49">
        <w:t xml:space="preserve">, resp. oprávněnými zástupci obou smluvních stran. Objednatel </w:t>
      </w:r>
      <w:r w:rsidRPr="000B2A49">
        <w:t xml:space="preserve">je oprávněn odepřít převzetí </w:t>
      </w:r>
      <w:r w:rsidR="000E2AD1" w:rsidRPr="000B2A49">
        <w:t>Díla</w:t>
      </w:r>
      <w:r w:rsidRPr="000B2A49">
        <w:t xml:space="preserve"> v případě, že toto vykazuje vady.</w:t>
      </w:r>
      <w:r w:rsidR="00960616" w:rsidRPr="000B2A49">
        <w:t xml:space="preserve"> V případě </w:t>
      </w:r>
      <w:r w:rsidR="005B6DA2" w:rsidRPr="000B2A49">
        <w:t xml:space="preserve">je-li k přejímacímu řízení potřeba doložení dokladů k dílu (např. atesty, protokoly o zkouškách, doklady o likvidaci odpadu, </w:t>
      </w:r>
      <w:r w:rsidR="003219EB">
        <w:t xml:space="preserve">evidenční list pro přepravu nebezpečných odpadů (ELPNO) dle patných právních předpisů </w:t>
      </w:r>
      <w:r w:rsidR="005B6DA2" w:rsidRPr="000B2A49">
        <w:t>apod.), je povinností Zhotovitele uvedené doklady předat Objednateli spolu s</w:t>
      </w:r>
      <w:r w:rsidR="001B0722" w:rsidRPr="000B2A49">
        <w:t> </w:t>
      </w:r>
      <w:r w:rsidR="005B6DA2" w:rsidRPr="000B2A49">
        <w:t>Díl</w:t>
      </w:r>
      <w:r w:rsidR="001B0722" w:rsidRPr="000B2A49">
        <w:t>em.</w:t>
      </w:r>
    </w:p>
    <w:p w14:paraId="796E92E4" w14:textId="5F6F4586" w:rsidR="0027062A" w:rsidRPr="000B2A49" w:rsidRDefault="00A36243" w:rsidP="000B2A49">
      <w:pPr>
        <w:pStyle w:val="Odstavecseseznamem"/>
        <w:numPr>
          <w:ilvl w:val="0"/>
          <w:numId w:val="23"/>
        </w:numPr>
        <w:spacing w:before="240"/>
        <w:ind w:left="709" w:hanging="709"/>
        <w:jc w:val="both"/>
      </w:pPr>
      <w:r w:rsidRPr="000B2A49">
        <w:t>Dnem podpisu předávacího protokolu dle čl. 3.</w:t>
      </w:r>
      <w:r w:rsidR="00014F65">
        <w:t>6</w:t>
      </w:r>
      <w:r w:rsidR="001B0722" w:rsidRPr="000B2A49">
        <w:t>.</w:t>
      </w:r>
      <w:r w:rsidRPr="000B2A49">
        <w:t xml:space="preserve"> této </w:t>
      </w:r>
      <w:r w:rsidR="005C329B" w:rsidRPr="000B2A49">
        <w:t>S</w:t>
      </w:r>
      <w:r w:rsidRPr="000B2A49">
        <w:t>mlouvy přechází z</w:t>
      </w:r>
      <w:r w:rsidR="000E2AD1" w:rsidRPr="000B2A49">
        <w:t xml:space="preserve">e Zhotovitele na Objednatele nebezpečí škody na Díle. </w:t>
      </w:r>
    </w:p>
    <w:p w14:paraId="22063F5F" w14:textId="5847BF82" w:rsidR="0027062A" w:rsidRDefault="00A36243" w:rsidP="000B2A49">
      <w:pPr>
        <w:pStyle w:val="Odstavecseseznamem"/>
        <w:numPr>
          <w:ilvl w:val="0"/>
          <w:numId w:val="23"/>
        </w:numPr>
        <w:spacing w:before="240"/>
        <w:ind w:left="709" w:hanging="709"/>
        <w:jc w:val="both"/>
      </w:pPr>
      <w:r w:rsidRPr="000B2A49">
        <w:t xml:space="preserve">Místem plnění </w:t>
      </w:r>
      <w:r w:rsidR="000C686B" w:rsidRPr="000B2A49">
        <w:t xml:space="preserve">Díla </w:t>
      </w:r>
      <w:r w:rsidR="000A7052" w:rsidRPr="000B2A49">
        <w:t xml:space="preserve">je </w:t>
      </w:r>
      <w:r w:rsidR="000A7052">
        <w:t>území</w:t>
      </w:r>
      <w:r w:rsidR="00AD6B77">
        <w:t xml:space="preserve"> města Plzně a okolí v dosahu městské hr</w:t>
      </w:r>
      <w:r w:rsidR="00EE3F11">
        <w:t>o</w:t>
      </w:r>
      <w:r w:rsidR="00AD6B77">
        <w:t>madné dopravy provozované PMDP, a.s.</w:t>
      </w:r>
      <w:r w:rsidR="000C686B" w:rsidRPr="000B2A49">
        <w:t xml:space="preserve"> Konkrétní místo plnění bude </w:t>
      </w:r>
      <w:r w:rsidR="00FF3CA3">
        <w:t xml:space="preserve">vždy </w:t>
      </w:r>
      <w:r w:rsidR="000C686B" w:rsidRPr="000B2A49">
        <w:t>uvedeno v dílčí objednávce</w:t>
      </w:r>
      <w:r w:rsidR="00FF3CA3">
        <w:t>/výzvě k plnění</w:t>
      </w:r>
      <w:r w:rsidR="000C686B" w:rsidRPr="000B2A49">
        <w:t xml:space="preserve"> </w:t>
      </w:r>
      <w:r w:rsidR="00FF3CA3">
        <w:t>zaslané</w:t>
      </w:r>
      <w:r w:rsidR="000C686B" w:rsidRPr="000B2A49">
        <w:t xml:space="preserve"> Objednatelem</w:t>
      </w:r>
      <w:r w:rsidR="00932AA6" w:rsidRPr="000B2A49">
        <w:t>.</w:t>
      </w:r>
      <w:r w:rsidR="00FF3CA3">
        <w:t xml:space="preserve"> V průběhu realizace plnění této Smlouvy se mohou Objednatel se Zhotovitelem dohodnout na jiném způsobu určování místa a frekvence plnění, dle vzájemné dohody.</w:t>
      </w:r>
      <w:r w:rsidR="00932AA6" w:rsidRPr="000B2A49">
        <w:t xml:space="preserve"> </w:t>
      </w:r>
    </w:p>
    <w:p w14:paraId="64B9F3CE" w14:textId="320488F5" w:rsidR="00CF104B" w:rsidRPr="000B2A49" w:rsidRDefault="00CF104B" w:rsidP="000B2A49">
      <w:pPr>
        <w:pStyle w:val="Odstavecseseznamem"/>
        <w:numPr>
          <w:ilvl w:val="0"/>
          <w:numId w:val="23"/>
        </w:numPr>
        <w:spacing w:before="240"/>
        <w:ind w:left="709" w:hanging="709"/>
        <w:jc w:val="both"/>
      </w:pPr>
      <w:r>
        <w:t>Termín pro realizaci Díla bude vždy uveden v dílčí objednávce</w:t>
      </w:r>
      <w:r w:rsidR="00FF3CA3">
        <w:t>/výzvě k plnění</w:t>
      </w:r>
      <w:r>
        <w:t xml:space="preserve"> a bude stanoven tak, aby byl přiměřený k povaze předmětu p</w:t>
      </w:r>
      <w:r w:rsidR="00FF3CA3">
        <w:t xml:space="preserve">lnění, </w:t>
      </w:r>
      <w:r w:rsidR="0049033F">
        <w:t xml:space="preserve">zcela v souladu s </w:t>
      </w:r>
      <w:r w:rsidR="00FF3CA3">
        <w:t>čl. 3.2 této Smlouvy.</w:t>
      </w:r>
    </w:p>
    <w:p w14:paraId="4FBEB20B" w14:textId="77777777" w:rsidR="00014F65" w:rsidRDefault="00014F65" w:rsidP="001A3E81">
      <w:pPr>
        <w:jc w:val="center"/>
        <w:rPr>
          <w:b/>
        </w:rPr>
      </w:pPr>
    </w:p>
    <w:p w14:paraId="24BC2AA1" w14:textId="44ECE94B" w:rsidR="00A36243" w:rsidRPr="000B2A49" w:rsidRDefault="00A36243" w:rsidP="001A3E81">
      <w:pPr>
        <w:jc w:val="center"/>
        <w:rPr>
          <w:b/>
        </w:rPr>
      </w:pPr>
      <w:r w:rsidRPr="000B2A49">
        <w:rPr>
          <w:b/>
        </w:rPr>
        <w:t>IV.</w:t>
      </w:r>
    </w:p>
    <w:p w14:paraId="61BC3B5A" w14:textId="77777777" w:rsidR="00A36243" w:rsidRPr="000B2A49" w:rsidRDefault="000C686B" w:rsidP="001A3E81">
      <w:pPr>
        <w:spacing w:after="120"/>
        <w:ind w:left="426" w:hanging="426"/>
        <w:jc w:val="center"/>
        <w:outlineLvl w:val="0"/>
        <w:rPr>
          <w:b/>
        </w:rPr>
      </w:pPr>
      <w:bookmarkStart w:id="35" w:name="_Toc328466054"/>
      <w:bookmarkStart w:id="36" w:name="_Toc331144125"/>
      <w:bookmarkStart w:id="37" w:name="_Toc331147250"/>
      <w:bookmarkStart w:id="38" w:name="_Toc331492336"/>
      <w:bookmarkStart w:id="39" w:name="_Toc332027171"/>
      <w:bookmarkStart w:id="40" w:name="_Toc332288373"/>
      <w:bookmarkStart w:id="41" w:name="_Toc332288563"/>
      <w:bookmarkStart w:id="42" w:name="_Toc332778304"/>
      <w:bookmarkStart w:id="43" w:name="_Toc332778483"/>
      <w:bookmarkStart w:id="44" w:name="_Toc362448619"/>
      <w:bookmarkStart w:id="45" w:name="_Toc362503926"/>
      <w:bookmarkStart w:id="46" w:name="_Toc382375891"/>
      <w:bookmarkStart w:id="47" w:name="_Toc382486915"/>
      <w:bookmarkStart w:id="48" w:name="_Toc382488269"/>
      <w:bookmarkStart w:id="49" w:name="_Toc387922324"/>
      <w:bookmarkStart w:id="50" w:name="_Toc388252264"/>
      <w:bookmarkStart w:id="51" w:name="_Toc388346217"/>
      <w:r w:rsidRPr="000B2A49">
        <w:rPr>
          <w:b/>
        </w:rPr>
        <w:t xml:space="preserve">Cena za Dílo </w:t>
      </w:r>
      <w:r w:rsidR="00A36243" w:rsidRPr="000B2A49">
        <w:rPr>
          <w:b/>
        </w:rPr>
        <w:t>a platební podmínky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A3803B1" w14:textId="5F449CF9" w:rsidR="0049033F" w:rsidRPr="000B2A49" w:rsidRDefault="004E1B68" w:rsidP="00226575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Cena </w:t>
      </w:r>
      <w:r w:rsidR="001548C8" w:rsidRPr="000B2A49">
        <w:t xml:space="preserve">v Kč bez DPH </w:t>
      </w:r>
      <w:r w:rsidRPr="000B2A49">
        <w:t xml:space="preserve">za Dílo </w:t>
      </w:r>
      <w:r w:rsidR="001548C8" w:rsidRPr="000B2A49">
        <w:t xml:space="preserve">bude </w:t>
      </w:r>
      <w:r w:rsidRPr="000B2A49">
        <w:t xml:space="preserve">stanovena na základě výsledků zadávacího řízení </w:t>
      </w:r>
      <w:r w:rsidR="000B2A49">
        <w:br/>
      </w:r>
      <w:r w:rsidRPr="000B2A49">
        <w:t xml:space="preserve">a </w:t>
      </w:r>
      <w:r w:rsidR="001548C8" w:rsidRPr="000B2A49">
        <w:t xml:space="preserve">bude </w:t>
      </w:r>
      <w:r w:rsidRPr="000B2A49">
        <w:t>vycház</w:t>
      </w:r>
      <w:r w:rsidR="001548C8" w:rsidRPr="000B2A49">
        <w:t>et</w:t>
      </w:r>
      <w:r w:rsidRPr="000B2A49">
        <w:t xml:space="preserve"> z cenové nabídky Zhotovitele</w:t>
      </w:r>
      <w:r w:rsidR="00226575">
        <w:t>; ú</w:t>
      </w:r>
      <w:r w:rsidR="00226575" w:rsidRPr="00226575">
        <w:t xml:space="preserve">čtováno bude </w:t>
      </w:r>
      <w:r w:rsidR="00226575">
        <w:t xml:space="preserve">vždy </w:t>
      </w:r>
      <w:r w:rsidR="00226575" w:rsidRPr="00226575">
        <w:t>dle skutečného množství a druhu odpadu</w:t>
      </w:r>
      <w:r w:rsidR="0039319E">
        <w:t>.</w:t>
      </w:r>
      <w:r w:rsidRPr="000B2A49">
        <w:t xml:space="preserve"> </w:t>
      </w:r>
      <w:r w:rsidR="00EE3F11">
        <w:t xml:space="preserve">Součástí ceny plnění je i </w:t>
      </w:r>
      <w:r w:rsidR="0049033F">
        <w:t xml:space="preserve">manipulace a </w:t>
      </w:r>
      <w:r w:rsidR="00EE3F11">
        <w:t xml:space="preserve">doprava do místa likvidace odpadu, které bylo v nabídce </w:t>
      </w:r>
      <w:r w:rsidR="0049033F">
        <w:t xml:space="preserve">Zhotovitele </w:t>
      </w:r>
      <w:r w:rsidR="00EE3F11">
        <w:t xml:space="preserve">konkretizováno na adrese: </w:t>
      </w:r>
      <w:r w:rsidR="00EE3F11" w:rsidRPr="00226575">
        <w:rPr>
          <w:b/>
          <w:sz w:val="22"/>
          <w:szCs w:val="22"/>
          <w:highlight w:val="cyan"/>
        </w:rPr>
        <w:t>[DOPLNÍ</w:t>
      </w:r>
      <w:r w:rsidR="00EE3F11" w:rsidRPr="00226575">
        <w:rPr>
          <w:sz w:val="22"/>
          <w:szCs w:val="22"/>
          <w:highlight w:val="cyan"/>
        </w:rPr>
        <w:t xml:space="preserve"> </w:t>
      </w:r>
      <w:r w:rsidR="00EE3F11" w:rsidRPr="00226575">
        <w:rPr>
          <w:b/>
          <w:sz w:val="22"/>
          <w:szCs w:val="22"/>
          <w:highlight w:val="cyan"/>
        </w:rPr>
        <w:t>DODAVATEL]</w:t>
      </w:r>
      <w:r w:rsidR="0049033F" w:rsidRPr="00226575">
        <w:rPr>
          <w:b/>
          <w:sz w:val="22"/>
          <w:szCs w:val="22"/>
        </w:rPr>
        <w:t xml:space="preserve">; </w:t>
      </w:r>
      <w:r w:rsidR="0049033F" w:rsidRPr="0049033F">
        <w:t>cena dopravy bude hrazena dle skutečnosti, dle sazby za 1 kilometr ve výši [</w:t>
      </w:r>
      <w:r w:rsidR="0049033F" w:rsidRPr="00226575">
        <w:rPr>
          <w:highlight w:val="cyan"/>
        </w:rPr>
        <w:t>DOPLNÍ DODAVATEL</w:t>
      </w:r>
      <w:r w:rsidR="0049033F" w:rsidRPr="0049033F">
        <w:t>] Kč bez DPH</w:t>
      </w:r>
      <w:r w:rsidR="0049033F">
        <w:t xml:space="preserve"> a změna místa likvidace odpadu podléhá předchozímu schválení ze strany Objednatele</w:t>
      </w:r>
      <w:r w:rsidR="0049033F" w:rsidRPr="00226575">
        <w:rPr>
          <w:b/>
          <w:sz w:val="22"/>
          <w:szCs w:val="22"/>
        </w:rPr>
        <w:t>.</w:t>
      </w:r>
    </w:p>
    <w:p w14:paraId="18428E40" w14:textId="21B9090A" w:rsidR="004E1B68" w:rsidRPr="000B2A49" w:rsidRDefault="004E1B68" w:rsidP="000B2A49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lastRenderedPageBreak/>
        <w:t xml:space="preserve">Cena </w:t>
      </w:r>
      <w:r w:rsidR="00BB37B4" w:rsidRPr="000B2A49">
        <w:t>v Kč bez DPH</w:t>
      </w:r>
      <w:r w:rsidRPr="000B2A49">
        <w:t xml:space="preserve"> za Dílo dle konkrétní objednávky</w:t>
      </w:r>
      <w:r w:rsidR="0049033F">
        <w:t>/výzvy k plnění</w:t>
      </w:r>
      <w:r w:rsidRPr="000B2A49">
        <w:t xml:space="preserve"> bude Objednatelem zaplacena na </w:t>
      </w:r>
      <w:r w:rsidR="00A646EE">
        <w:t xml:space="preserve">základě </w:t>
      </w:r>
      <w:r w:rsidR="00014F65">
        <w:t>jednotkových cen uvedených</w:t>
      </w:r>
      <w:r w:rsidRPr="000B2A49">
        <w:t xml:space="preserve"> v Příloze č. </w:t>
      </w:r>
      <w:r w:rsidR="00A646EE">
        <w:t>1</w:t>
      </w:r>
      <w:r w:rsidR="0021151D" w:rsidRPr="000B2A49">
        <w:t xml:space="preserve"> </w:t>
      </w:r>
      <w:r w:rsidRPr="000B2A49">
        <w:t xml:space="preserve">této Smlouvy. Cena </w:t>
      </w:r>
      <w:r w:rsidR="00BB37B4" w:rsidRPr="000B2A49">
        <w:t xml:space="preserve">v Kč </w:t>
      </w:r>
      <w:r w:rsidRPr="000B2A49">
        <w:t xml:space="preserve">bez DPH je konečná a neměnná, obsahuje veškeré náklady spojené s poskytováním plnění požadovaného Objednatelem. K cenám bude účtováno DPH dle platných právních předpisů v okamžiku plnění. Veškeré platby budou v české měně na základě řádně vystaveného daňového dokladu – faktury. </w:t>
      </w:r>
    </w:p>
    <w:p w14:paraId="4C57F69B" w14:textId="77777777" w:rsidR="004E1B68" w:rsidRPr="000B2A49" w:rsidRDefault="004E1B68" w:rsidP="000B2A49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Zhotovitel vystaví fakturu – daňový doklad po řádném provedení Díla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Díla podepsaného oprávněnými zástupci obou smluvních stran. </w:t>
      </w:r>
    </w:p>
    <w:p w14:paraId="659C6B7A" w14:textId="3E6094C9" w:rsidR="004E1B68" w:rsidRPr="000B2A49" w:rsidRDefault="004E1B68" w:rsidP="000B2A49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Datem zdanitelného plnění </w:t>
      </w:r>
      <w:r w:rsidR="0039319E">
        <w:t xml:space="preserve">je </w:t>
      </w:r>
      <w:r w:rsidRPr="000B2A49">
        <w:t xml:space="preserve">datum předání a převzetí Díla uvedené na Protokolu </w:t>
      </w:r>
      <w:r w:rsidR="00FA2ACC">
        <w:br/>
      </w:r>
      <w:r w:rsidRPr="000B2A49">
        <w:t xml:space="preserve">o předání a převzetí Díla. </w:t>
      </w:r>
    </w:p>
    <w:p w14:paraId="3CD418FD" w14:textId="77777777" w:rsidR="004E1B68" w:rsidRPr="000B2A49" w:rsidRDefault="00324FFA" w:rsidP="000B2A49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>Smluvní strany souhlasí a jsou srozuměny s tím, že c</w:t>
      </w:r>
      <w:r w:rsidR="004E1B68" w:rsidRPr="000B2A49">
        <w:t xml:space="preserve">ena Díla je sjednána jako nejvýše přípustná, včetně všech poplatků a veškerých dalších nákladů spojených s provedením Díla a splněním všech povinností Objednatele, které vyplývají z této Smlouvy či příslušných právních předpisů vztahujících se k činnosti dle této Smlouvy. </w:t>
      </w:r>
    </w:p>
    <w:p w14:paraId="2FCF6A71" w14:textId="0E705712" w:rsidR="00291D20" w:rsidRPr="000B2A49" w:rsidRDefault="000A7052" w:rsidP="00F32A54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>Faktura – daňový</w:t>
      </w:r>
      <w:r w:rsidR="00291D20" w:rsidRPr="000B2A49">
        <w:t xml:space="preserve"> doklad musí být zaslána na emailovou adresu </w:t>
      </w:r>
      <w:hyperlink r:id="rId11" w:history="1">
        <w:r w:rsidR="00291D20" w:rsidRPr="001A3E81">
          <w:t>faktury@pmdp.cz</w:t>
        </w:r>
      </w:hyperlink>
      <w:r w:rsidR="00A646EE">
        <w:t xml:space="preserve"> ve formátu ISDOC nebo *.</w:t>
      </w:r>
      <w:r w:rsidR="00A646EE" w:rsidRPr="00DD28A7">
        <w:t>PDF</w:t>
      </w:r>
      <w:r w:rsidR="00A646EE">
        <w:t>/A</w:t>
      </w:r>
      <w:r w:rsidR="00291D20" w:rsidRPr="000B2A49">
        <w:t>.</w:t>
      </w:r>
    </w:p>
    <w:p w14:paraId="4333444C" w14:textId="77777777" w:rsidR="004E1B68" w:rsidRPr="000B2A49" w:rsidRDefault="004E1B68" w:rsidP="001A3E81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 či opravené faktury Objednateli. </w:t>
      </w:r>
    </w:p>
    <w:p w14:paraId="20CFE9E2" w14:textId="77777777" w:rsidR="004E1B68" w:rsidRPr="000B2A49" w:rsidRDefault="004E1B68" w:rsidP="001A3E81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Splatnost faktury se sjednává na 30 kalendářních dnů ode dne vystavení, min. však 21 dní ode dne jejího prokazatelného doručení Objednateli. </w:t>
      </w:r>
    </w:p>
    <w:p w14:paraId="634C4782" w14:textId="77777777" w:rsidR="004E1B68" w:rsidRPr="000B2A49" w:rsidRDefault="004E1B68" w:rsidP="001A3E81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 xml:space="preserve">Cena za Dílo bude Objednatelem uhrazena na bankovní účet Zhotovitele uvedený v záhlaví této Smlouvy. </w:t>
      </w:r>
    </w:p>
    <w:p w14:paraId="00604037" w14:textId="77777777" w:rsidR="004E1B68" w:rsidRDefault="004E1B68" w:rsidP="001A3E81">
      <w:pPr>
        <w:pStyle w:val="Odstavecseseznamem"/>
        <w:numPr>
          <w:ilvl w:val="0"/>
          <w:numId w:val="26"/>
        </w:numPr>
        <w:spacing w:before="240" w:after="120"/>
        <w:ind w:hanging="720"/>
        <w:jc w:val="both"/>
      </w:pPr>
      <w:r w:rsidRPr="000B2A49">
        <w:t>Objednatel neposkytuje zálohy na úhradu ceny plnění.</w:t>
      </w:r>
    </w:p>
    <w:p w14:paraId="00BD4EF4" w14:textId="77777777" w:rsidR="00014F65" w:rsidRDefault="00014F65" w:rsidP="001A3E81">
      <w:pPr>
        <w:ind w:left="709" w:hanging="709"/>
        <w:jc w:val="center"/>
        <w:rPr>
          <w:b/>
        </w:rPr>
      </w:pPr>
    </w:p>
    <w:p w14:paraId="26A8BA52" w14:textId="5553890B" w:rsidR="00A36243" w:rsidRPr="000B2A49" w:rsidRDefault="00A36243" w:rsidP="001A3E81">
      <w:pPr>
        <w:ind w:left="709" w:hanging="709"/>
        <w:jc w:val="center"/>
        <w:rPr>
          <w:b/>
        </w:rPr>
      </w:pPr>
      <w:r w:rsidRPr="000B2A49">
        <w:rPr>
          <w:b/>
        </w:rPr>
        <w:t>V.</w:t>
      </w:r>
    </w:p>
    <w:p w14:paraId="3200994C" w14:textId="77777777" w:rsidR="00A36243" w:rsidRPr="000B2A49" w:rsidRDefault="00A36243" w:rsidP="001A3E81">
      <w:pPr>
        <w:spacing w:after="120"/>
        <w:jc w:val="center"/>
        <w:rPr>
          <w:b/>
        </w:rPr>
      </w:pPr>
      <w:r w:rsidRPr="000B2A49">
        <w:rPr>
          <w:b/>
        </w:rPr>
        <w:t>Práva a povinnosti smluvních stran</w:t>
      </w:r>
    </w:p>
    <w:p w14:paraId="5C05C812" w14:textId="3D5B8DF2" w:rsidR="00BD6FB6" w:rsidRPr="000B2A49" w:rsidRDefault="00BD6FB6" w:rsidP="001A3E81">
      <w:pPr>
        <w:spacing w:before="240" w:after="120"/>
        <w:ind w:left="426" w:hanging="426"/>
        <w:jc w:val="both"/>
      </w:pPr>
      <w:r w:rsidRPr="000B2A49">
        <w:t>5.1</w:t>
      </w:r>
      <w:r w:rsidRPr="000B2A49">
        <w:tab/>
        <w:t xml:space="preserve">Kvalita </w:t>
      </w:r>
      <w:r w:rsidR="00BD0EA6" w:rsidRPr="000B2A49">
        <w:t>Z</w:t>
      </w:r>
      <w:r w:rsidRPr="000B2A49">
        <w:t>hotovitelem uskutečněného plnění musí odpovídat veškerým požadavkům uvedených v normách vztahujících se k plnění, zejména pak v</w:t>
      </w:r>
      <w:r w:rsidR="00BD0EA6" w:rsidRPr="000B2A49">
        <w:t> </w:t>
      </w:r>
      <w:r w:rsidRPr="000B2A49">
        <w:t>ČSN</w:t>
      </w:r>
      <w:r w:rsidR="00BD0EA6" w:rsidRPr="000B2A49">
        <w:t xml:space="preserve"> </w:t>
      </w:r>
      <w:r w:rsidRPr="000B2A49">
        <w:t>nebo jim rovnocenných</w:t>
      </w:r>
      <w:r w:rsidR="00F900C9" w:rsidRPr="000B2A49">
        <w:t xml:space="preserve"> normách</w:t>
      </w:r>
      <w:r w:rsidRPr="000B2A49">
        <w:t xml:space="preserve">. Zhotovitel je povinen dodržet při provádění </w:t>
      </w:r>
      <w:r w:rsidR="00F53366" w:rsidRPr="000B2A49">
        <w:t>Díla</w:t>
      </w:r>
      <w:r w:rsidRPr="000B2A49">
        <w:t xml:space="preserve"> veškeré platné právní předpisy, jakož i</w:t>
      </w:r>
      <w:r w:rsidR="00A646EE">
        <w:t xml:space="preserve"> všechny podmínky určené touto S</w:t>
      </w:r>
      <w:r w:rsidRPr="000B2A49">
        <w:t xml:space="preserve">mlouvou a zadávacími podmínkami. Dílo musí být Zhotovitelem provedeno </w:t>
      </w:r>
      <w:r w:rsidR="00F53366" w:rsidRPr="000B2A49">
        <w:t xml:space="preserve">rovněž </w:t>
      </w:r>
      <w:r w:rsidRPr="000B2A49">
        <w:t xml:space="preserve">v souladu </w:t>
      </w:r>
      <w:r w:rsidR="00BD0EA6" w:rsidRPr="000B2A49">
        <w:t>s platnými právními předpisy</w:t>
      </w:r>
      <w:r w:rsidR="00014F65">
        <w:t xml:space="preserve"> v oblasti ochrany životního prostředí, zejména platné právní předpisy týkající se nakládání s odpady apod</w:t>
      </w:r>
      <w:r w:rsidR="00BD0EA6" w:rsidRPr="000B2A49">
        <w:t xml:space="preserve">. </w:t>
      </w:r>
    </w:p>
    <w:p w14:paraId="7EB25BD3" w14:textId="601A526D" w:rsidR="00BD0EA6" w:rsidRPr="000B2A49" w:rsidRDefault="00BD0EA6" w:rsidP="001A3E81">
      <w:pPr>
        <w:spacing w:before="240" w:after="120"/>
        <w:ind w:left="426" w:hanging="426"/>
        <w:jc w:val="both"/>
      </w:pPr>
      <w:r w:rsidRPr="000B2A49">
        <w:lastRenderedPageBreak/>
        <w:t>5.4</w:t>
      </w:r>
      <w:r w:rsidRPr="000B2A49">
        <w:tab/>
        <w:t xml:space="preserve">Zhotovitel odpovídá za škodu vzniklou Objednateli nebo třetím osobám v souvislosti s plněním, nedodržením nebo porušením povinností Zhotovitele podle této Smlouvy či dílčí objednávky. </w:t>
      </w:r>
      <w:r w:rsidR="0040027D">
        <w:t>Zhotovitel je povinen mít sjednáno po celou dobu trvání této Smlouvy platné pojištění odpovědnosti za škodu</w:t>
      </w:r>
      <w:r w:rsidR="003219EB">
        <w:t xml:space="preserve"> způsobenou třetí osobě</w:t>
      </w:r>
      <w:r w:rsidR="0040027D">
        <w:t xml:space="preserve">, s limitem pojistného plnění ve výši </w:t>
      </w:r>
      <w:r w:rsidR="003219EB">
        <w:t xml:space="preserve">min. </w:t>
      </w:r>
      <w:r w:rsidR="0049033F">
        <w:t>10</w:t>
      </w:r>
      <w:r w:rsidR="003219EB">
        <w:t xml:space="preserve"> 000 000,- Kč a pojištění odpovědnosti za škodu na životním prostředí (za únik znečišťujících látek) s pojistným plněním ve výši min. 10 000 000,- Kč. </w:t>
      </w:r>
      <w:r w:rsidR="0040027D">
        <w:t>Na žádost Objednatele je Zhotovitel povinen vždy, nejpozději do následujícího pracovního dne, předložit ke kontrole doklad o pojištění a v případě zjištění jakéhokoliv nedostatku zajistit okamžitě sjednání nápravy.</w:t>
      </w:r>
    </w:p>
    <w:p w14:paraId="1B79AA1C" w14:textId="29D5C13C" w:rsidR="00932AA6" w:rsidRPr="000B2A49" w:rsidRDefault="00BD0EA6" w:rsidP="001A3E81">
      <w:pPr>
        <w:spacing w:before="240" w:after="120"/>
        <w:ind w:left="426" w:hanging="426"/>
        <w:jc w:val="both"/>
      </w:pPr>
      <w:r w:rsidRPr="000B2A49">
        <w:t xml:space="preserve"> 5.5</w:t>
      </w:r>
      <w:r w:rsidRPr="000B2A49">
        <w:tab/>
        <w:t xml:space="preserve">Smluvní strany se zavazují informovat bez zbytečného odkladu druhou smluvní stranu </w:t>
      </w:r>
      <w:r w:rsidR="00FA2ACC">
        <w:br/>
      </w:r>
      <w:r w:rsidRPr="000B2A49">
        <w:t>o veškerých skutečnostech, které jsou významné pro plnění závazků smluvních stran dle této Smlouvy či dílčí objednávky</w:t>
      </w:r>
      <w:r w:rsidR="0049033F">
        <w:t>/výzvy k plnění</w:t>
      </w:r>
      <w:r w:rsidRPr="000B2A49">
        <w:t xml:space="preserve">. </w:t>
      </w:r>
    </w:p>
    <w:p w14:paraId="257FC2C6" w14:textId="11D0EEDB" w:rsidR="00932AA6" w:rsidRPr="000B2A49" w:rsidRDefault="00932AA6" w:rsidP="001A3E81">
      <w:pPr>
        <w:spacing w:before="240" w:after="120"/>
        <w:ind w:left="426" w:hanging="426"/>
        <w:jc w:val="both"/>
      </w:pPr>
      <w:r w:rsidRPr="000B2A49">
        <w:t>5.6</w:t>
      </w:r>
      <w:r w:rsidRPr="000B2A49">
        <w:tab/>
      </w:r>
      <w:r w:rsidR="000F0C4D" w:rsidRPr="000B2A49">
        <w:t xml:space="preserve">Zhotovitel je povinen zajistit, aby každý poddodavatel, který se podílí na plnění předmětu </w:t>
      </w:r>
      <w:r w:rsidR="009A6B9B" w:rsidRPr="000B2A49">
        <w:t>této S</w:t>
      </w:r>
      <w:r w:rsidR="000F0C4D" w:rsidRPr="000B2A49">
        <w:t xml:space="preserve">mlouvy, byl odborně způsobilý k řádnému plnění. V případě, že poddodavatel není řádně způsobilý k plnění předmětu této </w:t>
      </w:r>
      <w:r w:rsidR="009A6B9B" w:rsidRPr="000B2A49">
        <w:t>S</w:t>
      </w:r>
      <w:r w:rsidR="000F0C4D" w:rsidRPr="000B2A49">
        <w:t>mlouvy nebo svou způsobilost v průběhu plnění pozbude, je Zhotovitel povinen zajistit, aby se takový poddodavatel na dalším plnění</w:t>
      </w:r>
      <w:r w:rsidR="009A6B9B" w:rsidRPr="000B2A49">
        <w:t xml:space="preserve"> předmětu</w:t>
      </w:r>
      <w:r w:rsidR="000F0C4D" w:rsidRPr="000B2A49">
        <w:t xml:space="preserve"> této </w:t>
      </w:r>
      <w:r w:rsidR="009A6B9B" w:rsidRPr="000B2A49">
        <w:t>S</w:t>
      </w:r>
      <w:r w:rsidR="000F0C4D" w:rsidRPr="000B2A49">
        <w:t xml:space="preserve">mlouvy nepodílel. </w:t>
      </w:r>
      <w:r w:rsidR="00875FFE" w:rsidRPr="000B2A49">
        <w:t xml:space="preserve">Objednatel </w:t>
      </w:r>
      <w:r w:rsidR="000F0C4D" w:rsidRPr="000B2A49">
        <w:t xml:space="preserve">je oprávněn kontrolovat plnění předmětu této Smlouvy u kteréhokoli poddodavatele jako u Zhotovitele. </w:t>
      </w:r>
      <w:r w:rsidR="00392772">
        <w:t xml:space="preserve">K využití poddodavatele musí dát Objednatel vždy předchozí </w:t>
      </w:r>
      <w:r w:rsidR="007C02EC">
        <w:t xml:space="preserve">písemný </w:t>
      </w:r>
      <w:r w:rsidR="00392772">
        <w:t>souhlas.</w:t>
      </w:r>
      <w:r w:rsidRPr="000B2A49">
        <w:t xml:space="preserve"> </w:t>
      </w:r>
    </w:p>
    <w:p w14:paraId="315FEE29" w14:textId="260E0C82" w:rsidR="00E54BD2" w:rsidRPr="000B2A49" w:rsidRDefault="00932AA6" w:rsidP="001A3E81">
      <w:pPr>
        <w:spacing w:before="240" w:after="120"/>
        <w:ind w:left="426" w:hanging="426"/>
        <w:jc w:val="both"/>
      </w:pPr>
      <w:r w:rsidRPr="000B2A49">
        <w:t>5.7</w:t>
      </w:r>
      <w:r w:rsidRPr="000B2A49">
        <w:tab/>
        <w:t xml:space="preserve">Zhotovitel se zavazuje dodržovat veškeré požadavky na ochranu životního prostředí, bezpečnost práce a ochranu zdraví osob a požární ochranu, jakož i ustanovení ČSN či rovnocenných příslušná pro pracovní postupy. </w:t>
      </w:r>
    </w:p>
    <w:p w14:paraId="13EB5366" w14:textId="77777777" w:rsidR="0082710E" w:rsidRDefault="00E54BD2" w:rsidP="001A3E81">
      <w:pPr>
        <w:spacing w:before="240" w:after="120"/>
        <w:ind w:left="426" w:hanging="426"/>
        <w:jc w:val="both"/>
      </w:pPr>
      <w:r w:rsidRPr="000B2A49">
        <w:t>5.8</w:t>
      </w:r>
      <w:r w:rsidRPr="000B2A49">
        <w:tab/>
        <w:t>V případě, že porušením některé z povinností Zhotovitele</w:t>
      </w:r>
      <w:r w:rsidR="00DB0D05" w:rsidRPr="000B2A49">
        <w:t>,</w:t>
      </w:r>
      <w:r w:rsidR="00FE3876" w:rsidRPr="000B2A49">
        <w:t xml:space="preserve"> </w:t>
      </w:r>
      <w:r w:rsidRPr="000B2A49">
        <w:t>bude ze strany třetích osob uplatněna vůči Objednateli smluvní pokuta nebo náhrada škody vůči Objednateli, je Objednatel oprávněn v plném rozsahu uplatnit takovouto náhradu škody nebo smluvní pokutu po Zhotoviteli, tuto Zhotoviteli přeúčtovat nebo vůči Zhotoviteli započíst, a to bez ohledu na míru zavinění Zhotovitel</w:t>
      </w:r>
      <w:r w:rsidR="00623959" w:rsidRPr="000B2A49">
        <w:t>e</w:t>
      </w:r>
      <w:r w:rsidRPr="000B2A49">
        <w:t xml:space="preserve">.   </w:t>
      </w:r>
    </w:p>
    <w:p w14:paraId="7EF47CE8" w14:textId="77777777" w:rsidR="0082710E" w:rsidRDefault="0082710E" w:rsidP="001A3E81">
      <w:pPr>
        <w:spacing w:before="240" w:after="120"/>
        <w:ind w:left="426" w:hanging="426"/>
        <w:jc w:val="both"/>
      </w:pPr>
    </w:p>
    <w:p w14:paraId="4D16ADE4" w14:textId="77777777" w:rsidR="001A3E81" w:rsidRDefault="00A36243" w:rsidP="001A3E81">
      <w:pPr>
        <w:jc w:val="center"/>
        <w:outlineLvl w:val="0"/>
        <w:rPr>
          <w:b/>
        </w:rPr>
      </w:pPr>
      <w:bookmarkStart w:id="52" w:name="_Toc328466057"/>
      <w:bookmarkStart w:id="53" w:name="_Toc331144128"/>
      <w:bookmarkStart w:id="54" w:name="_Toc331147253"/>
      <w:bookmarkStart w:id="55" w:name="_Toc331492339"/>
      <w:bookmarkStart w:id="56" w:name="_Toc332027174"/>
      <w:bookmarkStart w:id="57" w:name="_Toc332288376"/>
      <w:bookmarkStart w:id="58" w:name="_Toc332288566"/>
      <w:bookmarkStart w:id="59" w:name="_Toc332778305"/>
      <w:bookmarkStart w:id="60" w:name="_Toc332778484"/>
      <w:bookmarkStart w:id="61" w:name="_Toc362448620"/>
      <w:bookmarkStart w:id="62" w:name="_Toc362503927"/>
      <w:bookmarkStart w:id="63" w:name="_Toc382375892"/>
      <w:bookmarkStart w:id="64" w:name="_Toc382486916"/>
      <w:bookmarkStart w:id="65" w:name="_Toc382488270"/>
      <w:bookmarkStart w:id="66" w:name="_Toc387922325"/>
      <w:bookmarkStart w:id="67" w:name="_Toc388252265"/>
      <w:bookmarkStart w:id="68" w:name="_Toc388346218"/>
      <w:r w:rsidRPr="000B2A49">
        <w:rPr>
          <w:b/>
        </w:rPr>
        <w:t>VI.</w:t>
      </w:r>
      <w:bookmarkStart w:id="69" w:name="_Toc362448621"/>
      <w:bookmarkStart w:id="70" w:name="_Toc362503928"/>
      <w:bookmarkStart w:id="71" w:name="_Toc382375893"/>
      <w:bookmarkStart w:id="72" w:name="_Toc382486917"/>
      <w:bookmarkStart w:id="73" w:name="_Toc382488271"/>
      <w:bookmarkStart w:id="74" w:name="_Toc387922326"/>
      <w:bookmarkStart w:id="75" w:name="_Toc388252266"/>
      <w:bookmarkStart w:id="76" w:name="_Toc388346219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A19DF3D" w14:textId="77777777" w:rsidR="00A36243" w:rsidRPr="000B2A49" w:rsidRDefault="00A36243" w:rsidP="001A3E81">
      <w:pPr>
        <w:jc w:val="center"/>
        <w:outlineLvl w:val="0"/>
        <w:rPr>
          <w:b/>
        </w:rPr>
      </w:pPr>
      <w:r w:rsidRPr="000B2A49">
        <w:rPr>
          <w:b/>
        </w:rPr>
        <w:t>Záruka za jakost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4D961814" w14:textId="48BE57D5" w:rsidR="0095698F" w:rsidRPr="000B2A49" w:rsidRDefault="00EF30BC" w:rsidP="001A3E81">
      <w:pPr>
        <w:spacing w:before="240" w:after="120"/>
        <w:ind w:left="426" w:hanging="426"/>
        <w:jc w:val="both"/>
      </w:pPr>
      <w:r w:rsidRPr="000B2A49">
        <w:t>6.1</w:t>
      </w:r>
      <w:r w:rsidRPr="000B2A49">
        <w:tab/>
        <w:t>O</w:t>
      </w:r>
      <w:r w:rsidR="00ED12F6" w:rsidRPr="000B2A49">
        <w:t xml:space="preserve">bjednatel </w:t>
      </w:r>
      <w:r w:rsidR="00784163" w:rsidRPr="000B2A49">
        <w:t xml:space="preserve">je povinen odevzdat </w:t>
      </w:r>
      <w:r w:rsidR="00ED12F6" w:rsidRPr="000B2A49">
        <w:t>Zhotoviteli Dílo v </w:t>
      </w:r>
      <w:r w:rsidR="00784163" w:rsidRPr="000B2A49">
        <w:t>jakosti</w:t>
      </w:r>
      <w:r w:rsidR="00ED12F6" w:rsidRPr="000B2A49">
        <w:t>, množství</w:t>
      </w:r>
      <w:r w:rsidR="00784163" w:rsidRPr="000B2A49">
        <w:t xml:space="preserve"> a za podmínek uvedených </w:t>
      </w:r>
      <w:r w:rsidR="006C0A70" w:rsidRPr="000B2A49">
        <w:t xml:space="preserve">v této Smlouvě, dílčí objednávce a </w:t>
      </w:r>
      <w:r w:rsidR="00784163" w:rsidRPr="000B2A49">
        <w:t>v</w:t>
      </w:r>
      <w:r w:rsidR="00ED12F6" w:rsidRPr="000B2A49">
        <w:t xml:space="preserve"> Příloze č. </w:t>
      </w:r>
      <w:r w:rsidR="007579BB">
        <w:t>1</w:t>
      </w:r>
      <w:r w:rsidR="0021151D" w:rsidRPr="000B2A49">
        <w:t xml:space="preserve"> </w:t>
      </w:r>
      <w:r w:rsidR="00784163" w:rsidRPr="000B2A49">
        <w:t>této Smlouvy</w:t>
      </w:r>
      <w:r w:rsidR="006C0A70" w:rsidRPr="000B2A49">
        <w:t>,</w:t>
      </w:r>
      <w:r w:rsidR="00784163" w:rsidRPr="000B2A49">
        <w:t xml:space="preserve"> jinak má </w:t>
      </w:r>
      <w:r w:rsidR="006C0A70" w:rsidRPr="000B2A49">
        <w:t>Dílo</w:t>
      </w:r>
      <w:r w:rsidR="00784163" w:rsidRPr="000B2A49">
        <w:t xml:space="preserve"> vady.</w:t>
      </w:r>
      <w:r w:rsidR="00B14B9F" w:rsidRPr="000B2A49">
        <w:t xml:space="preserve"> Záruka za jakost </w:t>
      </w:r>
      <w:r w:rsidRPr="000B2A49">
        <w:t>D</w:t>
      </w:r>
      <w:r w:rsidR="00B14B9F" w:rsidRPr="000B2A49">
        <w:t xml:space="preserve">íla činí </w:t>
      </w:r>
      <w:r w:rsidR="00014F65">
        <w:t>24</w:t>
      </w:r>
      <w:r w:rsidR="00623959" w:rsidRPr="000B2A49">
        <w:t xml:space="preserve"> </w:t>
      </w:r>
      <w:r w:rsidR="00B14B9F" w:rsidRPr="000B2A49">
        <w:t xml:space="preserve">měsíců od předání Díla Zhotovitelem Objednateli. </w:t>
      </w:r>
    </w:p>
    <w:p w14:paraId="122686EB" w14:textId="77777777" w:rsidR="00A36243" w:rsidRPr="000B2A49" w:rsidRDefault="00EF30BC" w:rsidP="001A3E81">
      <w:pPr>
        <w:spacing w:before="240" w:after="120"/>
        <w:ind w:left="426" w:hanging="426"/>
        <w:jc w:val="both"/>
      </w:pPr>
      <w:r w:rsidRPr="000B2A49">
        <w:t>6.2</w:t>
      </w:r>
      <w:r w:rsidRPr="000B2A49">
        <w:tab/>
      </w:r>
      <w:r w:rsidR="0095698F" w:rsidRPr="000B2A49">
        <w:t xml:space="preserve">Objednatel se zavazuje telefonicky nebo písemně (emailem) prostřednictvím kontaktní osoby ohlásit Zhotoviteli záruční vadu </w:t>
      </w:r>
      <w:r w:rsidR="00B14B9F" w:rsidRPr="000B2A49">
        <w:t>Díla</w:t>
      </w:r>
      <w:r w:rsidR="007579BB">
        <w:t>,</w:t>
      </w:r>
      <w:r w:rsidR="00B14B9F" w:rsidRPr="000B2A49">
        <w:t xml:space="preserve"> </w:t>
      </w:r>
      <w:r w:rsidR="0095698F" w:rsidRPr="000B2A49">
        <w:t xml:space="preserve">a to neprodleně po jejím zjištění. </w:t>
      </w:r>
    </w:p>
    <w:p w14:paraId="6B129C11" w14:textId="4BD1BEDC" w:rsidR="00C37F27" w:rsidRPr="000B2A49" w:rsidRDefault="00EF30BC" w:rsidP="001A3E81">
      <w:pPr>
        <w:spacing w:before="240" w:after="120"/>
        <w:ind w:left="426" w:hanging="426"/>
        <w:jc w:val="both"/>
      </w:pPr>
      <w:r w:rsidRPr="000B2A49">
        <w:t>6.3</w:t>
      </w:r>
      <w:r w:rsidRPr="000B2A49">
        <w:tab/>
      </w:r>
      <w:r w:rsidR="00A36243" w:rsidRPr="000B2A49">
        <w:t xml:space="preserve">V záruční </w:t>
      </w:r>
      <w:r w:rsidR="0095698F" w:rsidRPr="000B2A49">
        <w:t xml:space="preserve">době </w:t>
      </w:r>
      <w:r w:rsidR="00B14B9F" w:rsidRPr="000B2A49">
        <w:t xml:space="preserve">je </w:t>
      </w:r>
      <w:r w:rsidR="00ED12F6" w:rsidRPr="000B2A49">
        <w:t>Zhotovitel</w:t>
      </w:r>
      <w:r w:rsidR="00A36243" w:rsidRPr="000B2A49">
        <w:t xml:space="preserve"> povinen odstraňovat reklamované vady, popřípadě uspokojit jiný nárok </w:t>
      </w:r>
      <w:r w:rsidR="00ED12F6" w:rsidRPr="000B2A49">
        <w:t xml:space="preserve">Objednatele </w:t>
      </w:r>
      <w:r w:rsidR="00A36243" w:rsidRPr="000B2A49">
        <w:t xml:space="preserve">z vadného plnění, a to tak, že </w:t>
      </w:r>
      <w:r w:rsidR="00ED12F6" w:rsidRPr="000B2A49">
        <w:t xml:space="preserve">Zhotovitel </w:t>
      </w:r>
      <w:r w:rsidR="00E04777" w:rsidRPr="000B2A49">
        <w:t xml:space="preserve">odstraní vady nejpozději do </w:t>
      </w:r>
      <w:r w:rsidR="00014F65">
        <w:t>dvou</w:t>
      </w:r>
      <w:r w:rsidR="00324FFA" w:rsidRPr="000B2A49">
        <w:t xml:space="preserve"> (</w:t>
      </w:r>
      <w:r w:rsidR="00014F65">
        <w:t>2</w:t>
      </w:r>
      <w:r w:rsidR="00324FFA" w:rsidRPr="000B2A49">
        <w:t>)</w:t>
      </w:r>
      <w:r w:rsidR="00D80BA3" w:rsidRPr="000B2A49">
        <w:t xml:space="preserve"> p</w:t>
      </w:r>
      <w:r w:rsidR="00E04777" w:rsidRPr="000B2A49">
        <w:t xml:space="preserve">racovních dní od oznámení vady </w:t>
      </w:r>
      <w:r w:rsidR="00ED12F6" w:rsidRPr="000B2A49">
        <w:t>Objednateli</w:t>
      </w:r>
      <w:r w:rsidR="00E04777" w:rsidRPr="000B2A49">
        <w:t xml:space="preserve">. </w:t>
      </w:r>
      <w:r w:rsidR="00C37F27" w:rsidRPr="000B2A49">
        <w:t xml:space="preserve"> </w:t>
      </w:r>
    </w:p>
    <w:p w14:paraId="1C3FF5D7" w14:textId="77777777" w:rsidR="00E70B4E" w:rsidRDefault="00E70B4E" w:rsidP="00D8472A">
      <w:pPr>
        <w:spacing w:after="120"/>
        <w:ind w:left="3540" w:firstLine="708"/>
        <w:jc w:val="both"/>
        <w:rPr>
          <w:b/>
        </w:rPr>
      </w:pPr>
    </w:p>
    <w:p w14:paraId="4651DCEE" w14:textId="77777777" w:rsidR="0082710E" w:rsidRDefault="0082710E" w:rsidP="00D8472A">
      <w:pPr>
        <w:spacing w:after="120"/>
        <w:ind w:left="3540" w:firstLine="708"/>
        <w:jc w:val="both"/>
        <w:rPr>
          <w:b/>
        </w:rPr>
      </w:pPr>
    </w:p>
    <w:p w14:paraId="547C8627" w14:textId="77777777" w:rsidR="0082710E" w:rsidRDefault="0082710E" w:rsidP="00D8472A">
      <w:pPr>
        <w:spacing w:after="120"/>
        <w:ind w:left="3540" w:firstLine="708"/>
        <w:jc w:val="both"/>
        <w:rPr>
          <w:b/>
        </w:rPr>
      </w:pPr>
    </w:p>
    <w:p w14:paraId="6F018DA0" w14:textId="2C164AEE" w:rsidR="00D8472A" w:rsidRPr="00A73A00" w:rsidRDefault="00D8472A" w:rsidP="00D8472A">
      <w:pPr>
        <w:spacing w:after="120"/>
        <w:ind w:left="3540" w:firstLine="708"/>
        <w:jc w:val="both"/>
        <w:rPr>
          <w:b/>
        </w:rPr>
      </w:pPr>
      <w:r w:rsidRPr="00A73A00">
        <w:rPr>
          <w:b/>
        </w:rPr>
        <w:lastRenderedPageBreak/>
        <w:t>VII.</w:t>
      </w:r>
    </w:p>
    <w:p w14:paraId="29A3186E" w14:textId="77777777" w:rsidR="00D8472A" w:rsidRPr="00A73A00" w:rsidRDefault="00D8472A" w:rsidP="00D8472A">
      <w:pPr>
        <w:spacing w:after="120"/>
        <w:ind w:left="426" w:hanging="426"/>
        <w:jc w:val="center"/>
        <w:rPr>
          <w:b/>
        </w:rPr>
      </w:pPr>
      <w:r w:rsidRPr="00A73A00">
        <w:rPr>
          <w:b/>
        </w:rPr>
        <w:t>Kontaktní osoby</w:t>
      </w:r>
    </w:p>
    <w:p w14:paraId="70ECFD9D" w14:textId="77777777" w:rsidR="00D8472A" w:rsidRPr="00D20981" w:rsidRDefault="00D8472A" w:rsidP="0063510E">
      <w:pPr>
        <w:pStyle w:val="Odstavecseseznamem"/>
        <w:numPr>
          <w:ilvl w:val="0"/>
          <w:numId w:val="27"/>
        </w:numPr>
        <w:ind w:left="426" w:hanging="426"/>
        <w:jc w:val="both"/>
      </w:pPr>
      <w:r w:rsidRPr="00D20981">
        <w:t xml:space="preserve">Kontaktní osobou oprávněnou jednat za Objednatele ve věcech povinností </w:t>
      </w:r>
      <w:r w:rsidR="00B22DAF">
        <w:t>touto Smlouvou</w:t>
      </w:r>
      <w:r w:rsidRPr="00D20981">
        <w:t>, pokud nebude Objednatelem Zhotoviteli písemně sděleno jinak, je:</w:t>
      </w:r>
    </w:p>
    <w:p w14:paraId="44AE6399" w14:textId="77777777" w:rsidR="00E33B69" w:rsidRDefault="00D8472A" w:rsidP="0063510E">
      <w:pPr>
        <w:tabs>
          <w:tab w:val="left" w:pos="-3840"/>
          <w:tab w:val="left" w:pos="1701"/>
        </w:tabs>
        <w:spacing w:before="240"/>
        <w:ind w:left="426" w:hanging="426"/>
        <w:jc w:val="both"/>
        <w:rPr>
          <w:b/>
        </w:rPr>
      </w:pPr>
      <w:r>
        <w:rPr>
          <w:b/>
        </w:rPr>
        <w:tab/>
      </w:r>
      <w:r w:rsidR="00E478CB" w:rsidRPr="000B2A49">
        <w:rPr>
          <w:b/>
        </w:rPr>
        <w:t xml:space="preserve">Za </w:t>
      </w:r>
      <w:r w:rsidR="00ED12F6" w:rsidRPr="000B2A49">
        <w:rPr>
          <w:b/>
        </w:rPr>
        <w:t xml:space="preserve">Objednatele: </w:t>
      </w:r>
    </w:p>
    <w:p w14:paraId="712FBC8C" w14:textId="38E27840" w:rsidR="00A04F83" w:rsidRPr="00226575" w:rsidRDefault="00A04F83" w:rsidP="00A04F83">
      <w:pPr>
        <w:pStyle w:val="Odstavecseseznamem"/>
        <w:numPr>
          <w:ilvl w:val="0"/>
          <w:numId w:val="28"/>
        </w:numPr>
        <w:tabs>
          <w:tab w:val="left" w:pos="-3840"/>
          <w:tab w:val="left" w:pos="1701"/>
        </w:tabs>
        <w:spacing w:before="240" w:after="120"/>
        <w:jc w:val="both"/>
        <w:rPr>
          <w:b/>
        </w:rPr>
      </w:pPr>
      <w:r>
        <w:t xml:space="preserve">ve </w:t>
      </w:r>
      <w:r w:rsidRPr="00226575">
        <w:t xml:space="preserve">věcech </w:t>
      </w:r>
      <w:r w:rsidRPr="00226575">
        <w:t>technických</w:t>
      </w:r>
      <w:r w:rsidR="00E70B4E" w:rsidRPr="00226575">
        <w:t xml:space="preserve"> a činění výzev k plnění</w:t>
      </w:r>
      <w:r w:rsidRPr="00226575">
        <w:t>:</w:t>
      </w:r>
    </w:p>
    <w:p w14:paraId="1E037D5D" w14:textId="74B6FC03" w:rsidR="0040027D" w:rsidRPr="00226575" w:rsidRDefault="000A7052" w:rsidP="007579BB">
      <w:pPr>
        <w:tabs>
          <w:tab w:val="left" w:pos="-3840"/>
          <w:tab w:val="left" w:pos="1701"/>
        </w:tabs>
        <w:spacing w:before="240" w:after="120"/>
        <w:ind w:left="780"/>
        <w:jc w:val="both"/>
      </w:pPr>
      <w:r w:rsidRPr="00226575">
        <w:t>Václav Kojzar</w:t>
      </w:r>
      <w:r w:rsidR="0040027D" w:rsidRPr="00226575">
        <w:t xml:space="preserve">, </w:t>
      </w:r>
      <w:r w:rsidRPr="00226575">
        <w:t>mistr kolejových konstrukcí</w:t>
      </w:r>
      <w:r w:rsidR="0040027D" w:rsidRPr="00226575">
        <w:t xml:space="preserve">, tel: </w:t>
      </w:r>
      <w:r w:rsidR="00C855B0" w:rsidRPr="00226575">
        <w:t>724 </w:t>
      </w:r>
      <w:r w:rsidRPr="00226575">
        <w:t>602</w:t>
      </w:r>
      <w:r w:rsidR="00C855B0" w:rsidRPr="00226575">
        <w:t xml:space="preserve"> </w:t>
      </w:r>
      <w:r w:rsidRPr="00226575">
        <w:t>797</w:t>
      </w:r>
      <w:r w:rsidR="0040027D" w:rsidRPr="00226575">
        <w:t xml:space="preserve">, email: </w:t>
      </w:r>
      <w:hyperlink r:id="rId12" w:history="1">
        <w:r w:rsidRPr="00226575">
          <w:rPr>
            <w:rStyle w:val="Hypertextovodkaz"/>
          </w:rPr>
          <w:t>kojzar@pmdp.cz</w:t>
        </w:r>
      </w:hyperlink>
    </w:p>
    <w:p w14:paraId="787FD58D" w14:textId="259D7413" w:rsidR="00226575" w:rsidRDefault="00226575" w:rsidP="007579BB">
      <w:pPr>
        <w:tabs>
          <w:tab w:val="left" w:pos="-3840"/>
          <w:tab w:val="left" w:pos="1701"/>
        </w:tabs>
        <w:spacing w:before="240" w:after="120"/>
        <w:ind w:left="780"/>
        <w:jc w:val="both"/>
      </w:pPr>
      <w:r w:rsidRPr="00226575">
        <w:t>Martin Pícka, mistr pomocných technických provozů, tel: 724 939 079, email: picka@pmdp.cz</w:t>
      </w:r>
    </w:p>
    <w:p w14:paraId="5D9A747A" w14:textId="1BC7E652" w:rsidR="00F900C9" w:rsidRDefault="00A04F83" w:rsidP="00A04F83">
      <w:pPr>
        <w:tabs>
          <w:tab w:val="left" w:pos="-3840"/>
          <w:tab w:val="left" w:pos="1701"/>
        </w:tabs>
        <w:spacing w:before="240" w:after="120"/>
        <w:ind w:left="709" w:hanging="709"/>
        <w:jc w:val="both"/>
      </w:pPr>
      <w:r>
        <w:t xml:space="preserve">            </w:t>
      </w:r>
      <w:r w:rsidR="001A3E81">
        <w:t>n</w:t>
      </w:r>
      <w:r w:rsidR="001A3E81" w:rsidRPr="000B2A49">
        <w:t xml:space="preserve">ebo </w:t>
      </w:r>
      <w:r w:rsidR="00F900C9" w:rsidRPr="000B2A49">
        <w:t xml:space="preserve">jiná těmito pověřená osoba. Za pověření se považuje také informační </w:t>
      </w:r>
      <w:r w:rsidR="007579BB">
        <w:t>e</w:t>
      </w:r>
      <w:r w:rsidR="00F900C9" w:rsidRPr="000B2A49">
        <w:t>mail zaslaný kontaktní osobě Zhotovitel</w:t>
      </w:r>
      <w:r w:rsidR="007579BB">
        <w:t>e</w:t>
      </w:r>
      <w:r w:rsidR="00F900C9" w:rsidRPr="000B2A49">
        <w:t xml:space="preserve"> uvedené v záhlaví této smlouvy s uvedením pověřené osoby (jména, příjmení </w:t>
      </w:r>
      <w:r w:rsidR="00BF5A18">
        <w:t>a</w:t>
      </w:r>
      <w:r w:rsidR="00F900C9" w:rsidRPr="000B2A49">
        <w:t xml:space="preserve"> pozice v </w:t>
      </w:r>
      <w:r w:rsidR="00C72BA1">
        <w:t>organi</w:t>
      </w:r>
      <w:r w:rsidR="00BF5A18">
        <w:t>zační</w:t>
      </w:r>
      <w:r w:rsidR="00F900C9" w:rsidRPr="000B2A49">
        <w:t xml:space="preserve"> struktuře Objednatele).</w:t>
      </w:r>
    </w:p>
    <w:p w14:paraId="03EA744E" w14:textId="77777777" w:rsidR="00B22DAF" w:rsidRPr="00D20981" w:rsidRDefault="00B22DAF" w:rsidP="00B22DAF">
      <w:pPr>
        <w:pStyle w:val="Odstavecseseznamem"/>
        <w:numPr>
          <w:ilvl w:val="0"/>
          <w:numId w:val="27"/>
        </w:numPr>
        <w:spacing w:after="120"/>
        <w:ind w:left="426" w:hanging="426"/>
        <w:jc w:val="both"/>
      </w:pPr>
      <w:r w:rsidRPr="00D20981">
        <w:t xml:space="preserve">Kontaktní osobou oprávněnou jednat za </w:t>
      </w:r>
      <w:r>
        <w:t>Zhotovi</w:t>
      </w:r>
      <w:r w:rsidRPr="00D20981">
        <w:t xml:space="preserve">tele ve věcech povinností stanovených </w:t>
      </w:r>
      <w:r>
        <w:t>touto Smlouvou</w:t>
      </w:r>
      <w:r w:rsidRPr="00D20981">
        <w:t xml:space="preserve">, pokud nebude </w:t>
      </w:r>
      <w:r>
        <w:t>Zhotovi</w:t>
      </w:r>
      <w:r w:rsidRPr="00D20981">
        <w:t>tele</w:t>
      </w:r>
      <w:r>
        <w:t>m</w:t>
      </w:r>
      <w:r w:rsidRPr="00D20981">
        <w:t xml:space="preserve"> Objednatel</w:t>
      </w:r>
      <w:r>
        <w:t>i</w:t>
      </w:r>
      <w:r w:rsidRPr="00D20981">
        <w:t xml:space="preserve"> písemně sděleno jinak, je:</w:t>
      </w:r>
    </w:p>
    <w:p w14:paraId="547C8018" w14:textId="77777777" w:rsidR="00ED12F6" w:rsidRPr="000B2A49" w:rsidRDefault="00BD294D" w:rsidP="001A3E81">
      <w:pPr>
        <w:tabs>
          <w:tab w:val="left" w:pos="-3840"/>
          <w:tab w:val="left" w:pos="1701"/>
        </w:tabs>
        <w:spacing w:after="120"/>
        <w:ind w:left="426" w:hanging="426"/>
        <w:jc w:val="both"/>
      </w:pPr>
      <w:r w:rsidRPr="000B2A49">
        <w:tab/>
      </w:r>
      <w:r w:rsidR="00EF5072" w:rsidRPr="000B2A49">
        <w:t xml:space="preserve">jméno: </w:t>
      </w:r>
      <w:r w:rsidR="00C85E00" w:rsidRPr="000B2A49">
        <w:tab/>
      </w:r>
      <w:r w:rsidR="00C85E00" w:rsidRPr="000B2A49">
        <w:rPr>
          <w:b/>
          <w:highlight w:val="cyan"/>
        </w:rPr>
        <w:t>[DOPLNÍ</w:t>
      </w:r>
      <w:r w:rsidR="00C85E00" w:rsidRPr="000B2A49">
        <w:rPr>
          <w:highlight w:val="cyan"/>
        </w:rPr>
        <w:t xml:space="preserve"> </w:t>
      </w:r>
      <w:r w:rsidR="00C85E00" w:rsidRPr="000B2A49">
        <w:rPr>
          <w:b/>
          <w:highlight w:val="cyan"/>
        </w:rPr>
        <w:t>DODAVATEL]</w:t>
      </w:r>
      <w:r w:rsidR="00EF5072" w:rsidRPr="000B2A49">
        <w:tab/>
      </w:r>
    </w:p>
    <w:p w14:paraId="474B010D" w14:textId="77777777" w:rsidR="00EF5072" w:rsidRPr="000B2A49" w:rsidRDefault="00EF5072" w:rsidP="001A3E81">
      <w:pPr>
        <w:tabs>
          <w:tab w:val="left" w:pos="-3840"/>
          <w:tab w:val="left" w:pos="1701"/>
        </w:tabs>
        <w:spacing w:after="120"/>
        <w:ind w:left="426" w:hanging="426"/>
        <w:jc w:val="both"/>
      </w:pPr>
      <w:r w:rsidRPr="000B2A49">
        <w:tab/>
        <w:t>email:</w:t>
      </w:r>
      <w:r w:rsidR="00C85E00" w:rsidRPr="000B2A49">
        <w:tab/>
      </w:r>
      <w:r w:rsidR="00C85E00" w:rsidRPr="000B2A49">
        <w:rPr>
          <w:b/>
          <w:highlight w:val="cyan"/>
        </w:rPr>
        <w:t>[DOPLNÍ</w:t>
      </w:r>
      <w:r w:rsidR="00C85E00" w:rsidRPr="000B2A49">
        <w:rPr>
          <w:highlight w:val="cyan"/>
        </w:rPr>
        <w:t xml:space="preserve"> </w:t>
      </w:r>
      <w:r w:rsidR="00C85E00" w:rsidRPr="000B2A49">
        <w:rPr>
          <w:b/>
          <w:highlight w:val="cyan"/>
        </w:rPr>
        <w:t>DODAVATEL]</w:t>
      </w:r>
      <w:r w:rsidRPr="000B2A49">
        <w:tab/>
      </w:r>
      <w:r w:rsidRPr="000B2A49">
        <w:tab/>
      </w:r>
      <w:r w:rsidRPr="000B2A49">
        <w:tab/>
      </w:r>
    </w:p>
    <w:p w14:paraId="237432A1" w14:textId="77777777" w:rsidR="007E5DD2" w:rsidRDefault="00EF5072" w:rsidP="001A3E81">
      <w:pPr>
        <w:tabs>
          <w:tab w:val="left" w:pos="-3840"/>
          <w:tab w:val="left" w:pos="1701"/>
        </w:tabs>
        <w:spacing w:after="120"/>
        <w:ind w:left="426" w:hanging="426"/>
        <w:jc w:val="both"/>
      </w:pPr>
      <w:r w:rsidRPr="000B2A49">
        <w:tab/>
        <w:t xml:space="preserve">tel.: </w:t>
      </w:r>
      <w:r w:rsidR="00C85E00" w:rsidRPr="000B2A49">
        <w:tab/>
      </w:r>
      <w:r w:rsidR="00C85E00" w:rsidRPr="000B2A49">
        <w:rPr>
          <w:b/>
          <w:highlight w:val="cyan"/>
        </w:rPr>
        <w:t>[DOPLNÍ</w:t>
      </w:r>
      <w:r w:rsidR="00C85E00" w:rsidRPr="000B2A49">
        <w:rPr>
          <w:highlight w:val="cyan"/>
        </w:rPr>
        <w:t xml:space="preserve"> </w:t>
      </w:r>
      <w:r w:rsidR="00C85E00" w:rsidRPr="000B2A49">
        <w:rPr>
          <w:b/>
          <w:highlight w:val="cyan"/>
        </w:rPr>
        <w:t>DODAVATEL]</w:t>
      </w:r>
      <w:r w:rsidRPr="000B2A49">
        <w:tab/>
      </w:r>
    </w:p>
    <w:p w14:paraId="769DB6E5" w14:textId="77777777" w:rsidR="0082710E" w:rsidRPr="000B2A49" w:rsidRDefault="0082710E" w:rsidP="001A3E81">
      <w:pPr>
        <w:tabs>
          <w:tab w:val="left" w:pos="-3840"/>
          <w:tab w:val="left" w:pos="1701"/>
        </w:tabs>
        <w:spacing w:after="120"/>
        <w:ind w:left="426" w:hanging="426"/>
        <w:jc w:val="both"/>
      </w:pPr>
    </w:p>
    <w:p w14:paraId="60708BB4" w14:textId="77777777" w:rsidR="0095698F" w:rsidRPr="000B2A49" w:rsidRDefault="0095698F" w:rsidP="001A3E81">
      <w:pPr>
        <w:jc w:val="center"/>
        <w:outlineLvl w:val="0"/>
        <w:rPr>
          <w:b/>
        </w:rPr>
      </w:pPr>
      <w:r w:rsidRPr="000B2A49">
        <w:rPr>
          <w:b/>
        </w:rPr>
        <w:t>V</w:t>
      </w:r>
      <w:r w:rsidR="00BE4E02" w:rsidRPr="000B2A49">
        <w:rPr>
          <w:b/>
        </w:rPr>
        <w:t>I</w:t>
      </w:r>
      <w:r w:rsidRPr="000B2A49">
        <w:rPr>
          <w:b/>
        </w:rPr>
        <w:t>I</w:t>
      </w:r>
      <w:r w:rsidR="00BB06A6">
        <w:rPr>
          <w:b/>
        </w:rPr>
        <w:t>I</w:t>
      </w:r>
      <w:r w:rsidRPr="000B2A49">
        <w:rPr>
          <w:b/>
        </w:rPr>
        <w:t>.</w:t>
      </w:r>
    </w:p>
    <w:p w14:paraId="58AC73F2" w14:textId="77777777" w:rsidR="0095698F" w:rsidRPr="000B2A49" w:rsidRDefault="0095698F" w:rsidP="001A3E81">
      <w:pPr>
        <w:spacing w:after="120"/>
        <w:jc w:val="center"/>
        <w:outlineLvl w:val="0"/>
        <w:rPr>
          <w:b/>
        </w:rPr>
      </w:pPr>
      <w:r w:rsidRPr="000B2A49">
        <w:rPr>
          <w:b/>
        </w:rPr>
        <w:t>Smluvní pokuty</w:t>
      </w:r>
    </w:p>
    <w:p w14:paraId="6AE8F8E8" w14:textId="7BDD4EE8" w:rsidR="00EF30BC" w:rsidRPr="000B2A49" w:rsidRDefault="00B14B9F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t>V případě prodlení Zhotovitele s plněním Díla realizovaného na základě dílčích objednávek je Objednatel oprávněn požadovat na Zhotoviteli zapl</w:t>
      </w:r>
      <w:r w:rsidR="00DF637D">
        <w:t>acení smluvní pokuty ve výši 0,5</w:t>
      </w:r>
      <w:r w:rsidRPr="000B2A49">
        <w:t xml:space="preserve"> % z ceny Díla bez DPH dle konkrétní objednávky za každý i započatý den prodlení, čímž není dotčen nárok Objednatele na náhradu vzniklé újmy. </w:t>
      </w:r>
    </w:p>
    <w:p w14:paraId="06A1CF00" w14:textId="7EE4D106" w:rsidR="00B14B9F" w:rsidRPr="000B2A49" w:rsidRDefault="00441131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t>Dle dohody účastníků Smlouvy nelze postoupit pohledávku</w:t>
      </w:r>
      <w:r w:rsidR="006265F4" w:rsidRPr="000B2A49">
        <w:t xml:space="preserve"> nebo práva a povinnosti z této Smlouvy či dílčí objednávky </w:t>
      </w:r>
      <w:r w:rsidRPr="000B2A49">
        <w:t xml:space="preserve">bez výslovného písemného souhlasu Objednatele. </w:t>
      </w:r>
      <w:r w:rsidR="00B14B9F" w:rsidRPr="000B2A49">
        <w:t xml:space="preserve">V případě porušení této povinnosti Zhotovitelem </w:t>
      </w:r>
      <w:r w:rsidR="006265F4" w:rsidRPr="000B2A49">
        <w:t xml:space="preserve">je Objednatel oprávněn odstoupit od této Smlouvy a dílčí objednávky již bez dalšího a Zhotovitel je povinen zaplatit Objednateli smluvní pokutu ve výši 100.000,-Kč. </w:t>
      </w:r>
    </w:p>
    <w:p w14:paraId="088EEA13" w14:textId="5734894C" w:rsidR="009F7A3F" w:rsidRPr="000B2A49" w:rsidRDefault="009F7A3F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A0054E">
        <w:t xml:space="preserve">Pro případ prodlení </w:t>
      </w:r>
      <w:r w:rsidR="006265F4" w:rsidRPr="00A0054E">
        <w:t>Z</w:t>
      </w:r>
      <w:r w:rsidRPr="00A0054E">
        <w:t xml:space="preserve">hotovitele se splněním povinnosti odstranit reklamovanou vadu v termínu dle smlouvy, je </w:t>
      </w:r>
      <w:r w:rsidR="006265F4" w:rsidRPr="00A0054E">
        <w:t>Z</w:t>
      </w:r>
      <w:r w:rsidRPr="00A0054E">
        <w:t xml:space="preserve">hotovitel povinen uhradit smluvní pokutu, kterou strany </w:t>
      </w:r>
      <w:r w:rsidR="00EF30BC" w:rsidRPr="00A0054E">
        <w:t>S</w:t>
      </w:r>
      <w:r w:rsidRPr="00A0054E">
        <w:t xml:space="preserve">mlouvy sjednaly ve výši </w:t>
      </w:r>
      <w:r w:rsidR="006265F4" w:rsidRPr="00A0054E">
        <w:t>2</w:t>
      </w:r>
      <w:r w:rsidRPr="00A0054E">
        <w:t>.000,-Kč za každý i započatý d</w:t>
      </w:r>
      <w:r w:rsidR="00EF30BC" w:rsidRPr="00A0054E">
        <w:t xml:space="preserve">en prodlení a případ prodlení – </w:t>
      </w:r>
      <w:r w:rsidRPr="00A0054E">
        <w:t>u každé vady zvlášť.</w:t>
      </w:r>
    </w:p>
    <w:p w14:paraId="12696F6B" w14:textId="2658B057" w:rsidR="00FE3876" w:rsidRPr="000B2A49" w:rsidRDefault="000F0C4D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t xml:space="preserve">Objednatel je oprávněn požadovat po Zhotoviteli </w:t>
      </w:r>
      <w:r w:rsidR="009A6B9B" w:rsidRPr="000B2A49">
        <w:t xml:space="preserve">v případě, že Zhotovitel nesplní některou z povinností uvedenou </w:t>
      </w:r>
      <w:r w:rsidR="00DF637D">
        <w:t xml:space="preserve">v této </w:t>
      </w:r>
      <w:r w:rsidR="009A6B9B" w:rsidRPr="000B2A49">
        <w:t>Smlouv</w:t>
      </w:r>
      <w:r w:rsidR="00DF637D">
        <w:t>ě</w:t>
      </w:r>
      <w:r w:rsidR="009A6B9B" w:rsidRPr="000B2A49">
        <w:t xml:space="preserve">, zaplacení smluvní pokuty ve výši </w:t>
      </w:r>
      <w:r w:rsidR="00DF637D">
        <w:t>25</w:t>
      </w:r>
      <w:r w:rsidR="009A6B9B" w:rsidRPr="000B2A49">
        <w:t>.000,-Kč za každé porušení povinnosti</w:t>
      </w:r>
      <w:r w:rsidR="00DF637D">
        <w:t>, a to i opakovaně</w:t>
      </w:r>
      <w:r w:rsidR="009A6B9B" w:rsidRPr="000B2A49">
        <w:t xml:space="preserve">.  </w:t>
      </w:r>
      <w:r w:rsidR="00FE3876" w:rsidRPr="000B2A49">
        <w:t xml:space="preserve">  </w:t>
      </w:r>
    </w:p>
    <w:p w14:paraId="71E415CA" w14:textId="56B29D57" w:rsidR="00FE3876" w:rsidRPr="000B2A49" w:rsidRDefault="009F7A3F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t xml:space="preserve">Smluvní pokuta je </w:t>
      </w:r>
      <w:r w:rsidR="00FE3876" w:rsidRPr="000B2A49">
        <w:t xml:space="preserve">vždy </w:t>
      </w:r>
      <w:r w:rsidRPr="000B2A49">
        <w:t>splatná do 30 kalendářních dní od data, kdy byla povinné straně doručena písemná výzva k jejímu zaplacení ze strany oprávněné strany, a to na účet oprávněné strany uvedený v záhlaví této smlouvy.</w:t>
      </w:r>
    </w:p>
    <w:p w14:paraId="5624CFE1" w14:textId="3D85E9E7" w:rsidR="00827F2A" w:rsidRPr="000B2A49" w:rsidRDefault="00827F2A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lastRenderedPageBreak/>
        <w:t xml:space="preserve">V případě prodlení Objednatele s úhradou faktury je Zhotovitel oprávněn uplatnit vůči Objednateli úrok z prodlení ve výši 0,05 % z dlužné částky za každý i jen započatý den prodlení s úhradou faktury. </w:t>
      </w:r>
    </w:p>
    <w:p w14:paraId="201DC647" w14:textId="61C69304" w:rsidR="00DF637D" w:rsidRDefault="00827F2A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 w:rsidRPr="000B2A49">
        <w:t>Objednatel je oprávněn započíst jakoukoli smluvní pokutu, kterou je povinen uhradit Zhotovitel, proti fakturované ceně Díla.</w:t>
      </w:r>
    </w:p>
    <w:p w14:paraId="5D47E159" w14:textId="77E6B5F5" w:rsidR="009F7A3F" w:rsidRDefault="00DF637D" w:rsidP="00A0054E">
      <w:pPr>
        <w:pStyle w:val="Odstavecseseznamem"/>
        <w:numPr>
          <w:ilvl w:val="0"/>
          <w:numId w:val="31"/>
        </w:numPr>
        <w:spacing w:before="240" w:after="120"/>
        <w:ind w:left="426" w:hanging="426"/>
        <w:jc w:val="both"/>
      </w:pPr>
      <w:r>
        <w:t>Uplatněním ani zaplacením smluvní pokuty není dotčeno právo oprávněné smluvní strany na náhradu škody, ve výši převyšující smluvní pokutu. Zhotovitel navíc bere na vědomí, že v případě porušení povinností Zhotovitele v souvislosti s dodržováním zákona o odpadech hrozí Objednateli škoda v podobě veřejnoprávních sankcí, za kterou Zhotovitel nese plnou odpovědnost.</w:t>
      </w:r>
      <w:r w:rsidR="00827F2A" w:rsidRPr="000B2A49">
        <w:t xml:space="preserve">  </w:t>
      </w:r>
      <w:r w:rsidR="009F7A3F" w:rsidRPr="000B2A49">
        <w:t xml:space="preserve"> </w:t>
      </w:r>
    </w:p>
    <w:p w14:paraId="5B1FD779" w14:textId="77777777" w:rsidR="0082710E" w:rsidRDefault="0082710E" w:rsidP="0082710E">
      <w:pPr>
        <w:pStyle w:val="Odstavecseseznamem"/>
        <w:spacing w:before="240" w:after="120"/>
        <w:ind w:left="426"/>
        <w:jc w:val="both"/>
      </w:pPr>
    </w:p>
    <w:p w14:paraId="0759FF18" w14:textId="40774E87" w:rsidR="00A36243" w:rsidRPr="000B2A49" w:rsidRDefault="00BB06A6" w:rsidP="00BB06A6">
      <w:pPr>
        <w:jc w:val="center"/>
        <w:rPr>
          <w:b/>
        </w:rPr>
      </w:pPr>
      <w:r>
        <w:rPr>
          <w:b/>
        </w:rPr>
        <w:t>IX</w:t>
      </w:r>
      <w:r w:rsidR="00A36243" w:rsidRPr="000B2A49">
        <w:rPr>
          <w:b/>
        </w:rPr>
        <w:t>.</w:t>
      </w:r>
    </w:p>
    <w:p w14:paraId="229C005B" w14:textId="77777777" w:rsidR="00A36243" w:rsidRPr="000B2A49" w:rsidRDefault="00A36243" w:rsidP="00BB06A6">
      <w:pPr>
        <w:spacing w:after="120"/>
        <w:jc w:val="center"/>
        <w:outlineLvl w:val="0"/>
        <w:rPr>
          <w:b/>
        </w:rPr>
      </w:pPr>
      <w:r w:rsidRPr="000B2A49">
        <w:rPr>
          <w:b/>
        </w:rPr>
        <w:t>Odstoupení od smlouvy</w:t>
      </w:r>
    </w:p>
    <w:p w14:paraId="55C66538" w14:textId="3DCE6325" w:rsidR="009433ED" w:rsidRPr="00D20981" w:rsidRDefault="009433ED" w:rsidP="00A0054E">
      <w:pPr>
        <w:pStyle w:val="Odstavecseseznamem"/>
        <w:numPr>
          <w:ilvl w:val="0"/>
          <w:numId w:val="32"/>
        </w:numPr>
        <w:spacing w:after="120"/>
        <w:ind w:left="426" w:hanging="426"/>
        <w:jc w:val="both"/>
      </w:pPr>
      <w:r w:rsidRPr="00D20981">
        <w:t>Odstoupit od této Smlouvy lze pouze z důvodů stanovených v této Smlouvě nebo v občanském zákoníku.</w:t>
      </w:r>
    </w:p>
    <w:p w14:paraId="3725FE18" w14:textId="63DD6CFF" w:rsidR="009433ED" w:rsidRPr="00D20981" w:rsidRDefault="009433ED" w:rsidP="00A0054E">
      <w:pPr>
        <w:pStyle w:val="Odstavecseseznamem"/>
        <w:numPr>
          <w:ilvl w:val="0"/>
          <w:numId w:val="32"/>
        </w:numPr>
        <w:spacing w:after="120"/>
        <w:ind w:left="426" w:hanging="426"/>
        <w:jc w:val="both"/>
      </w:pPr>
      <w:r w:rsidRPr="00D20981"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4791B603" w14:textId="77777777" w:rsidR="009433ED" w:rsidRPr="008B2C12" w:rsidRDefault="009433ED" w:rsidP="009433ED">
      <w:pPr>
        <w:numPr>
          <w:ilvl w:val="1"/>
          <w:numId w:val="2"/>
        </w:numPr>
        <w:tabs>
          <w:tab w:val="clear" w:pos="928"/>
        </w:tabs>
        <w:ind w:left="1134" w:hanging="425"/>
        <w:jc w:val="both"/>
        <w:rPr>
          <w:b/>
        </w:rPr>
      </w:pPr>
      <w:r w:rsidRPr="00D20981">
        <w:t xml:space="preserve">na straně Zhotovitele, jestliže </w:t>
      </w:r>
      <w:r w:rsidRPr="008B2C12">
        <w:t xml:space="preserve">bude </w:t>
      </w:r>
      <w:r w:rsidRPr="003662C7">
        <w:t>Zhotovitel s postupem prací o více než sedm (7)</w:t>
      </w:r>
      <w:r w:rsidR="00451FBD">
        <w:t xml:space="preserve"> pracovních</w:t>
      </w:r>
      <w:r w:rsidRPr="003662C7">
        <w:t xml:space="preserve"> dní v prodlení, dále pro případ opakovaného nekvalitního provedení prací či opakovaného porušení BOZP či ostatních právních předpisů</w:t>
      </w:r>
      <w:r w:rsidRPr="008B2C12">
        <w:t xml:space="preserve"> </w:t>
      </w:r>
      <w:r w:rsidRPr="003662C7">
        <w:t xml:space="preserve">Zhotovitelem, </w:t>
      </w:r>
    </w:p>
    <w:p w14:paraId="3C005C05" w14:textId="77777777" w:rsidR="009433ED" w:rsidRPr="00D20981" w:rsidRDefault="009433ED" w:rsidP="009433ED">
      <w:pPr>
        <w:ind w:left="1134"/>
        <w:jc w:val="both"/>
        <w:rPr>
          <w:b/>
        </w:rPr>
      </w:pPr>
    </w:p>
    <w:p w14:paraId="74D6F7DE" w14:textId="77777777" w:rsidR="009433ED" w:rsidRPr="00D20981" w:rsidRDefault="009433ED" w:rsidP="009433ED">
      <w:pPr>
        <w:numPr>
          <w:ilvl w:val="1"/>
          <w:numId w:val="2"/>
        </w:numPr>
        <w:tabs>
          <w:tab w:val="clear" w:pos="928"/>
        </w:tabs>
        <w:ind w:left="1134" w:hanging="425"/>
        <w:jc w:val="both"/>
        <w:rPr>
          <w:b/>
        </w:rPr>
      </w:pPr>
      <w:r w:rsidRPr="00D20981">
        <w:t xml:space="preserve">na straně Zhotovitele, jestliže Dílo nebude </w:t>
      </w:r>
      <w:r w:rsidR="00EE40CB">
        <w:t xml:space="preserve">opakovaně </w:t>
      </w:r>
      <w:r w:rsidRPr="00D20981">
        <w:t>provedeno Zhotovitelem v souladu s touto Smlouvu a nebude mít vlastnosti deklarované v této Smlouvě;</w:t>
      </w:r>
    </w:p>
    <w:p w14:paraId="75EFE77F" w14:textId="77777777" w:rsidR="009433ED" w:rsidRPr="00D20981" w:rsidRDefault="009433ED" w:rsidP="009433ED">
      <w:pPr>
        <w:ind w:left="1134"/>
        <w:jc w:val="both"/>
        <w:rPr>
          <w:b/>
        </w:rPr>
      </w:pPr>
    </w:p>
    <w:p w14:paraId="0F90EA0D" w14:textId="77777777" w:rsidR="009433ED" w:rsidRPr="00D20981" w:rsidRDefault="009433ED" w:rsidP="009433ED">
      <w:pPr>
        <w:numPr>
          <w:ilvl w:val="1"/>
          <w:numId w:val="2"/>
        </w:numPr>
        <w:tabs>
          <w:tab w:val="clear" w:pos="928"/>
        </w:tabs>
        <w:ind w:left="1134" w:hanging="425"/>
        <w:jc w:val="both"/>
      </w:pPr>
      <w:r w:rsidRPr="00D20981">
        <w:t>na straně Zhotovitele, jestliže Zhotovitel neodstraní vady ve lhůtě stanovené Smlouvou od písemného nahlášení vady Objednatelem nebo v případě opakující se závady;</w:t>
      </w:r>
    </w:p>
    <w:p w14:paraId="456FB263" w14:textId="77777777" w:rsidR="009433ED" w:rsidRPr="00D20981" w:rsidRDefault="009433ED" w:rsidP="009433ED">
      <w:pPr>
        <w:ind w:left="1134"/>
        <w:jc w:val="both"/>
      </w:pPr>
    </w:p>
    <w:p w14:paraId="43F7FF51" w14:textId="77777777" w:rsidR="00FF1B24" w:rsidRPr="00226575" w:rsidRDefault="009433ED" w:rsidP="009433ED">
      <w:pPr>
        <w:numPr>
          <w:ilvl w:val="1"/>
          <w:numId w:val="2"/>
        </w:numPr>
        <w:tabs>
          <w:tab w:val="clear" w:pos="928"/>
        </w:tabs>
        <w:ind w:left="1134" w:hanging="425"/>
        <w:jc w:val="both"/>
      </w:pPr>
      <w:r w:rsidRPr="00D20981">
        <w:t>na straně Zhotovitele, jestliže ve své nabídce v</w:t>
      </w:r>
      <w:r w:rsidR="00932FF6">
        <w:t> </w:t>
      </w:r>
      <w:r w:rsidRPr="00D20981">
        <w:t>rámci</w:t>
      </w:r>
      <w:r w:rsidR="00932FF6">
        <w:t xml:space="preserve"> poptávkového řízení, které</w:t>
      </w:r>
      <w:r w:rsidRPr="00D20981">
        <w:t xml:space="preserve"> </w:t>
      </w:r>
      <w:r w:rsidRPr="00226575">
        <w:t>předcházel</w:t>
      </w:r>
      <w:r w:rsidR="00932FF6" w:rsidRPr="00226575">
        <w:t>o</w:t>
      </w:r>
      <w:r w:rsidRPr="00226575">
        <w:t xml:space="preserve"> uzavření této Smlouvy, uvedl informace nebo předložil doklady, které neodpovídají skutečnosti a měly nebo mohly mít vliv na výsledek zadávacího řízení</w:t>
      </w:r>
      <w:r w:rsidR="00FF1B24" w:rsidRPr="00226575">
        <w:t>;</w:t>
      </w:r>
    </w:p>
    <w:p w14:paraId="0D02057D" w14:textId="77777777" w:rsidR="00FF1B24" w:rsidRPr="00226575" w:rsidRDefault="00FF1B24" w:rsidP="00FF1B24">
      <w:pPr>
        <w:pStyle w:val="Odstavecseseznamem"/>
      </w:pPr>
    </w:p>
    <w:p w14:paraId="14DC7CD6" w14:textId="3DBAB51D" w:rsidR="007017CA" w:rsidRPr="00226575" w:rsidRDefault="00FF1B24" w:rsidP="007017CA">
      <w:pPr>
        <w:numPr>
          <w:ilvl w:val="1"/>
          <w:numId w:val="2"/>
        </w:numPr>
        <w:tabs>
          <w:tab w:val="clear" w:pos="928"/>
        </w:tabs>
        <w:ind w:left="1134" w:hanging="425"/>
        <w:jc w:val="both"/>
        <w:rPr>
          <w:b/>
          <w:bCs/>
        </w:rPr>
      </w:pPr>
      <w:r w:rsidRPr="00226575">
        <w:t>na straně Zhotovitele, jestliže mu bude v souvislosti s plněním předmětu této Smlouvy uložena jakákoliv sankce ze strany České inspekce životního prostředí</w:t>
      </w:r>
      <w:r w:rsidR="007017CA" w:rsidRPr="00226575">
        <w:t xml:space="preserve"> nebo jiného orgánu vykonávající státní správu v oblasti odpadového či vodního hospodářství.</w:t>
      </w:r>
    </w:p>
    <w:p w14:paraId="691B6C9C" w14:textId="5E52B602" w:rsidR="009433ED" w:rsidRPr="00226575" w:rsidRDefault="009433ED" w:rsidP="00226575">
      <w:pPr>
        <w:ind w:left="1134"/>
        <w:jc w:val="both"/>
      </w:pPr>
    </w:p>
    <w:p w14:paraId="4E5BAD3C" w14:textId="77777777" w:rsidR="00FF1B24" w:rsidRDefault="00FF1B24" w:rsidP="00FF1B24">
      <w:pPr>
        <w:pStyle w:val="Odstavecseseznamem"/>
      </w:pPr>
    </w:p>
    <w:p w14:paraId="7C9A671D" w14:textId="77777777" w:rsidR="00FF1B24" w:rsidRPr="00D20981" w:rsidRDefault="00FF1B24" w:rsidP="00FF1B24">
      <w:pPr>
        <w:jc w:val="both"/>
      </w:pPr>
    </w:p>
    <w:p w14:paraId="3649A6C7" w14:textId="04863515" w:rsidR="00A0054E" w:rsidRDefault="009433ED" w:rsidP="00A0054E">
      <w:pPr>
        <w:pStyle w:val="Odstavecseseznamem"/>
        <w:numPr>
          <w:ilvl w:val="0"/>
          <w:numId w:val="32"/>
        </w:numPr>
        <w:spacing w:after="120"/>
        <w:ind w:left="426" w:hanging="426"/>
        <w:jc w:val="both"/>
      </w:pPr>
      <w:r w:rsidRPr="00D20981">
        <w:t>Skončením účinnosti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14:paraId="04DDDA08" w14:textId="77777777" w:rsidR="00FF1B24" w:rsidRDefault="00FF1B24" w:rsidP="0082710E">
      <w:pPr>
        <w:pStyle w:val="Odstavecseseznamem"/>
        <w:spacing w:after="120"/>
        <w:ind w:left="426"/>
        <w:jc w:val="both"/>
      </w:pPr>
    </w:p>
    <w:p w14:paraId="613DAB7E" w14:textId="77777777" w:rsidR="00A36243" w:rsidRPr="000B2A49" w:rsidRDefault="00BE4E02" w:rsidP="00394E4E">
      <w:pPr>
        <w:jc w:val="center"/>
        <w:rPr>
          <w:b/>
        </w:rPr>
      </w:pPr>
      <w:r w:rsidRPr="000B2A49">
        <w:rPr>
          <w:b/>
        </w:rPr>
        <w:t>X</w:t>
      </w:r>
      <w:r w:rsidR="00A36243" w:rsidRPr="000B2A49">
        <w:rPr>
          <w:b/>
        </w:rPr>
        <w:t>.</w:t>
      </w:r>
    </w:p>
    <w:p w14:paraId="15E8FA3C" w14:textId="77777777" w:rsidR="00A36243" w:rsidRPr="000B2A49" w:rsidRDefault="00A36243" w:rsidP="00394E4E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0B2A49">
        <w:rPr>
          <w:b/>
          <w:bCs/>
        </w:rPr>
        <w:t>Společná a závěrečná ustanovení</w:t>
      </w:r>
    </w:p>
    <w:p w14:paraId="25D49422" w14:textId="2D681A51" w:rsidR="00F53366" w:rsidRPr="000B2A49" w:rsidRDefault="00A36243" w:rsidP="00A0054E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>Tato Smlouva nabývá platnosti a účinnosti dnem jejího uzavření</w:t>
      </w:r>
      <w:r w:rsidR="00F350D1" w:rsidRPr="000B2A49">
        <w:t>,</w:t>
      </w:r>
      <w:r w:rsidRPr="000B2A49">
        <w:t xml:space="preserve"> tzn. dnem podpisu Smlouvy oprávněnými zástupci </w:t>
      </w:r>
      <w:r w:rsidR="00394E4E">
        <w:t>všech</w:t>
      </w:r>
      <w:r w:rsidR="00394E4E" w:rsidRPr="000B2A49">
        <w:t xml:space="preserve"> </w:t>
      </w:r>
      <w:r w:rsidRPr="000B2A49">
        <w:t>smluvních stran</w:t>
      </w:r>
      <w:r w:rsidR="00DE04BB" w:rsidRPr="000B2A49">
        <w:t xml:space="preserve"> a uzavírá se na dobu určitou</w:t>
      </w:r>
      <w:r w:rsidR="00C85E00" w:rsidRPr="000B2A49">
        <w:t xml:space="preserve">, tj. na dobu </w:t>
      </w:r>
      <w:r w:rsidR="009A5C6A">
        <w:t>jednoho</w:t>
      </w:r>
      <w:r w:rsidR="00C85E00" w:rsidRPr="000B2A49">
        <w:t xml:space="preserve"> (</w:t>
      </w:r>
      <w:r w:rsidR="009A5C6A">
        <w:t>1</w:t>
      </w:r>
      <w:r w:rsidR="00C85E00" w:rsidRPr="000B2A49">
        <w:t xml:space="preserve">) </w:t>
      </w:r>
      <w:r w:rsidR="009A5C6A">
        <w:t>roku</w:t>
      </w:r>
      <w:r w:rsidR="00EF30BC" w:rsidRPr="000B2A49">
        <w:t xml:space="preserve"> </w:t>
      </w:r>
      <w:r w:rsidR="00C85E00" w:rsidRPr="000B2A49">
        <w:t xml:space="preserve">od uzavření smlouvy </w:t>
      </w:r>
      <w:r w:rsidR="00F350D1" w:rsidRPr="000B2A49">
        <w:t>mezi s</w:t>
      </w:r>
      <w:r w:rsidR="00C85E00" w:rsidRPr="000B2A49">
        <w:t>mluvními stranami</w:t>
      </w:r>
      <w:r w:rsidR="002A7F85" w:rsidRPr="000B2A49">
        <w:t xml:space="preserve"> s možností prodloužení doby trvání této Smlouvy na další </w:t>
      </w:r>
      <w:r w:rsidR="009A5C6A">
        <w:t>jeden (1) rok</w:t>
      </w:r>
      <w:r w:rsidR="00F350D1" w:rsidRPr="000B2A49">
        <w:t xml:space="preserve"> (tzv. opční právo Objednatele)</w:t>
      </w:r>
      <w:r w:rsidR="002A7F85" w:rsidRPr="000B2A49">
        <w:t xml:space="preserve">. </w:t>
      </w:r>
      <w:r w:rsidR="00F350D1" w:rsidRPr="000B2A49">
        <w:t xml:space="preserve">V případě využití opčního práva Objednatele ze strany Objednatele </w:t>
      </w:r>
      <w:r w:rsidR="005D0D0F" w:rsidRPr="000B2A49">
        <w:t>zašle Objednatel písemnou výzvu Zhotoviteli</w:t>
      </w:r>
      <w:r w:rsidR="00F350D1" w:rsidRPr="000B2A49">
        <w:t xml:space="preserve"> (</w:t>
      </w:r>
      <w:r w:rsidR="00EE40CB">
        <w:t xml:space="preserve">postačí </w:t>
      </w:r>
      <w:r w:rsidR="00F350D1" w:rsidRPr="000B2A49">
        <w:t>prostřednictvím emailu) ve věci prodloužení této Smlouvy</w:t>
      </w:r>
      <w:r w:rsidR="0049480D">
        <w:t>,</w:t>
      </w:r>
      <w:r w:rsidR="00F350D1" w:rsidRPr="000B2A49">
        <w:t xml:space="preserve"> a to nejpozději </w:t>
      </w:r>
      <w:r w:rsidR="00EE3F11">
        <w:t>dva</w:t>
      </w:r>
      <w:r w:rsidR="00575FC0">
        <w:t xml:space="preserve"> měsíc</w:t>
      </w:r>
      <w:r w:rsidR="00EE3F11">
        <w:t>e</w:t>
      </w:r>
      <w:r w:rsidR="00575FC0">
        <w:t xml:space="preserve"> </w:t>
      </w:r>
      <w:r w:rsidR="00F350D1" w:rsidRPr="000B2A49">
        <w:t xml:space="preserve">před ukončením doby trvání této Smlouvy. </w:t>
      </w:r>
      <w:r w:rsidR="00EE40CB">
        <w:t>V takovém případě není potřeba uzavírat dodatek k této smlouvě a smlouva se automaticky prodlužuje za týchž podmínek. Ohledně výše ceny díla platí, že v případě využití opčního práva Objednatele lze ze strany Zhotovitele vyvolat jednání o ceně, přičemž k navýšení ceny může dojít pouze o míru inflace vyhlášenou za předchozí kalendářní rok Českým statistickým úřadem</w:t>
      </w:r>
      <w:r w:rsidR="00EE3F11">
        <w:t>. O změně ceny smluvní strany vyhotoví dodatek k této smlouvě.</w:t>
      </w:r>
    </w:p>
    <w:p w14:paraId="6743A900" w14:textId="1C28E5E5" w:rsidR="00F53366" w:rsidRPr="000B2A49" w:rsidRDefault="007D633F" w:rsidP="00A0054E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A0054E">
        <w:t>Zhotovitel</w:t>
      </w:r>
      <w:r w:rsidR="00FF1B24">
        <w:t xml:space="preserve"> bere na vědomí </w:t>
      </w:r>
      <w:r w:rsidR="00F53366" w:rsidRPr="00A0054E">
        <w:t xml:space="preserve">a souhlasí s tím, že tato </w:t>
      </w:r>
      <w:r w:rsidRPr="00A0054E">
        <w:t xml:space="preserve">Smlouva, jakož i objednávky dle této Smlouvy podléhají </w:t>
      </w:r>
      <w:r w:rsidR="00F53366" w:rsidRPr="00A0054E">
        <w:t>povinnosti zveřejnění v registru smluv vedeném Ministerstvem vnitra ČR dle zákona č. 340/2015 Sb., o zvláštních podmínkách účinnost</w:t>
      </w:r>
      <w:r w:rsidRPr="00A0054E">
        <w:t>i</w:t>
      </w:r>
      <w:r w:rsidR="00F53366" w:rsidRPr="00A0054E">
        <w:t xml:space="preserve"> některých smluv, uveřejňování těchto smluv (zákon o registru smluv), ve znění pozdějších předpisů, a bude včetně všech jejích příloh uveřejněna v souladu s tímto zákonem v registru smluv.</w:t>
      </w:r>
      <w:r w:rsidR="00F53366" w:rsidRPr="000B2A49">
        <w:t xml:space="preserve"> </w:t>
      </w:r>
    </w:p>
    <w:p w14:paraId="29B75E3C" w14:textId="674DA62C" w:rsidR="00A36243" w:rsidRPr="00A0054E" w:rsidRDefault="00A36243" w:rsidP="00A0054E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A0054E"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7AA6F996" w14:textId="1DA21E17" w:rsidR="00A36243" w:rsidRPr="000B2A49" w:rsidRDefault="00A36243" w:rsidP="00A0054E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 xml:space="preserve">Nastanou-li u některé ze stran skutečnosti bránící řádnému plnění této Smlouvy, je povinna to ihned bez zbytečného odkladu oznámit druhé straně a vyvolat jednání zástupců </w:t>
      </w:r>
      <w:r w:rsidR="00C85E00" w:rsidRPr="000B2A49">
        <w:t xml:space="preserve">Smluvních stran. </w:t>
      </w:r>
    </w:p>
    <w:p w14:paraId="72C1EEDE" w14:textId="2B2EF35B" w:rsidR="00A36243" w:rsidRPr="000B2A49" w:rsidRDefault="00A36243" w:rsidP="003F58F9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14F5B2C3" w14:textId="4386535A" w:rsidR="00E15A5D" w:rsidRPr="000B2A49" w:rsidRDefault="00A36243" w:rsidP="003F58F9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 xml:space="preserve">Smluvní strany budou vždy usilovat o smírné urovnání případných sporů vzniklých ze Smlouvy. </w:t>
      </w:r>
      <w:r w:rsidR="00E15A5D" w:rsidRPr="000B2A49">
        <w:t xml:space="preserve">Případné spory vzniklé z této Smlouvy budou řešeny podle platné právní úpravy věcně a místně příslušnými orgány České republiky. Smluvní strany dohodly, že v souladu s ustanovením § 89a zákona č. 99/1963 Sb. – občanského soudního řádu, ve znění pozdějších předpisů, případné spory vyplývající z této smlouvy či s touto smlouvou související, budou podle své věcné příslušnosti předloženy buďto Okresnímu soudu Plzeň – město nebo Krajskému soudu v Plzni. </w:t>
      </w:r>
    </w:p>
    <w:p w14:paraId="30D79CE9" w14:textId="240C7A10" w:rsidR="006265F4" w:rsidRPr="000B2A49" w:rsidRDefault="00A36243" w:rsidP="003F58F9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>Smlouva se</w:t>
      </w:r>
      <w:r w:rsidR="00EE40CB">
        <w:t xml:space="preserve"> uzavírá elektronicky</w:t>
      </w:r>
      <w:r w:rsidR="0095698F" w:rsidRPr="000B2A49">
        <w:t>.</w:t>
      </w:r>
    </w:p>
    <w:p w14:paraId="7CB6C5D9" w14:textId="599BFF31" w:rsidR="00A36243" w:rsidRPr="000B2A49" w:rsidRDefault="00E54BD2" w:rsidP="003F58F9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t xml:space="preserve">Součástí této Smlouvy jsou Všeobecné obchodní podmínky PMDP. V případě kolize ustanovení této Smlouvy a Všeobecných obchodních podmínek, má přednost tato Smlouva. </w:t>
      </w:r>
      <w:r w:rsidR="006265F4" w:rsidRPr="000B2A49">
        <w:t xml:space="preserve">  </w:t>
      </w:r>
    </w:p>
    <w:p w14:paraId="0AD10507" w14:textId="0A33178E" w:rsidR="00A36243" w:rsidRDefault="00A36243" w:rsidP="003F58F9">
      <w:pPr>
        <w:pStyle w:val="Odstavecseseznamem"/>
        <w:numPr>
          <w:ilvl w:val="0"/>
          <w:numId w:val="33"/>
        </w:numPr>
        <w:spacing w:before="240" w:after="120"/>
        <w:ind w:left="426" w:hanging="568"/>
        <w:jc w:val="both"/>
      </w:pPr>
      <w:r w:rsidRPr="000B2A49">
        <w:lastRenderedPageBreak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vlastnoruční podpisy.</w:t>
      </w:r>
    </w:p>
    <w:p w14:paraId="7BF89059" w14:textId="77777777" w:rsidR="0082710E" w:rsidRDefault="0082710E" w:rsidP="0082710E">
      <w:pPr>
        <w:pStyle w:val="Odstavecseseznamem"/>
        <w:spacing w:before="240" w:after="120"/>
        <w:ind w:left="426"/>
        <w:jc w:val="both"/>
      </w:pPr>
    </w:p>
    <w:p w14:paraId="0FBAA64D" w14:textId="77777777" w:rsidR="007827CD" w:rsidRDefault="007827CD" w:rsidP="007827CD">
      <w:pPr>
        <w:pStyle w:val="Odstavecseseznamem"/>
        <w:ind w:left="426" w:hanging="426"/>
        <w:jc w:val="both"/>
        <w:rPr>
          <w:b/>
        </w:rPr>
      </w:pPr>
    </w:p>
    <w:p w14:paraId="068A99C3" w14:textId="45E69207" w:rsidR="007827CD" w:rsidRPr="00143376" w:rsidRDefault="007827CD" w:rsidP="007827CD">
      <w:pPr>
        <w:pStyle w:val="Odstavecseseznamem"/>
        <w:ind w:left="426" w:hanging="426"/>
        <w:jc w:val="both"/>
      </w:pPr>
      <w:r w:rsidRPr="00143376">
        <w:t xml:space="preserve">Příloha č. 1 - </w:t>
      </w:r>
      <w:r w:rsidR="00143376" w:rsidRPr="00143376">
        <w:t>Technická specifikace – cenová nabídka</w:t>
      </w:r>
    </w:p>
    <w:p w14:paraId="0E3993C0" w14:textId="46888DC2" w:rsidR="0095698F" w:rsidRPr="00143376" w:rsidRDefault="007827CD" w:rsidP="00394E4E">
      <w:pPr>
        <w:pStyle w:val="Odstavecseseznamem"/>
        <w:ind w:left="426" w:hanging="426"/>
        <w:jc w:val="both"/>
      </w:pPr>
      <w:r w:rsidRPr="00143376">
        <w:t>P</w:t>
      </w:r>
      <w:r w:rsidR="00E54BD2" w:rsidRPr="00143376">
        <w:t xml:space="preserve">říloha č. </w:t>
      </w:r>
      <w:r w:rsidRPr="00143376">
        <w:t>2</w:t>
      </w:r>
      <w:r w:rsidR="0021151D" w:rsidRPr="00143376">
        <w:t xml:space="preserve"> </w:t>
      </w:r>
      <w:r w:rsidR="00143376" w:rsidRPr="00143376">
        <w:t xml:space="preserve">- </w:t>
      </w:r>
      <w:r w:rsidR="00E54BD2" w:rsidRPr="00143376">
        <w:t>Všeobecné obchodní podmínky PMDP</w:t>
      </w:r>
      <w:r w:rsidR="000C50C3" w:rsidRPr="00143376">
        <w:t>, a.s.</w:t>
      </w:r>
    </w:p>
    <w:p w14:paraId="21619AEA" w14:textId="11139ACF" w:rsidR="00C855B0" w:rsidRDefault="00C855B0" w:rsidP="00C855B0">
      <w:pPr>
        <w:ind w:left="1418" w:hanging="1418"/>
        <w:jc w:val="both"/>
      </w:pPr>
      <w:r w:rsidRPr="00143376">
        <w:t>Příloha č. 3</w:t>
      </w:r>
      <w:r>
        <w:t xml:space="preserve"> - </w:t>
      </w:r>
      <w:r w:rsidRPr="00847B6D">
        <w:t xml:space="preserve">Zadávací dokumentace </w:t>
      </w:r>
      <w:r w:rsidR="0082710E">
        <w:t>poptávkového řízení</w:t>
      </w:r>
      <w:r w:rsidRPr="00847B6D">
        <w:t xml:space="preserve"> a nabídk</w:t>
      </w:r>
      <w:r>
        <w:t xml:space="preserve">a prodávajícího – nejsou pevnou </w:t>
      </w:r>
      <w:r w:rsidRPr="00847B6D">
        <w:t>součástí smlouvy</w:t>
      </w:r>
    </w:p>
    <w:p w14:paraId="414E5F6A" w14:textId="77777777" w:rsidR="0082710E" w:rsidRDefault="0082710E" w:rsidP="00C855B0">
      <w:pPr>
        <w:ind w:left="1418" w:hanging="1418"/>
        <w:jc w:val="both"/>
      </w:pPr>
    </w:p>
    <w:p w14:paraId="1A937726" w14:textId="77777777" w:rsidR="009A5C6A" w:rsidRDefault="009A5C6A" w:rsidP="00C855B0">
      <w:pPr>
        <w:ind w:left="1418" w:hanging="1418"/>
        <w:jc w:val="both"/>
      </w:pPr>
    </w:p>
    <w:p w14:paraId="6C725C5F" w14:textId="462E4294" w:rsidR="00143376" w:rsidRPr="00143376" w:rsidRDefault="00143376" w:rsidP="00143376">
      <w:pPr>
        <w:suppressAutoHyphens/>
        <w:snapToGrid w:val="0"/>
        <w:rPr>
          <w:rFonts w:eastAsia="Times New Roman"/>
          <w:lang w:eastAsia="ar-SA"/>
        </w:rPr>
      </w:pPr>
      <w:r w:rsidRPr="00143376">
        <w:rPr>
          <w:rFonts w:eastAsia="Times New Roman"/>
          <w:lang w:eastAsia="ar-SA"/>
        </w:rPr>
        <w:t>V</w:t>
      </w:r>
      <w:r w:rsidRPr="000B2A49">
        <w:rPr>
          <w:b/>
          <w:highlight w:val="cyan"/>
        </w:rPr>
        <w:t>[DOPLNÍ</w:t>
      </w:r>
      <w:r w:rsidRPr="000B2A49">
        <w:rPr>
          <w:highlight w:val="cyan"/>
        </w:rPr>
        <w:t xml:space="preserve"> </w:t>
      </w:r>
      <w:r w:rsidRPr="000B2A49">
        <w:rPr>
          <w:b/>
          <w:highlight w:val="cyan"/>
        </w:rPr>
        <w:t>DODAVATEL]</w:t>
      </w:r>
      <w:r w:rsidRPr="00143376">
        <w:rPr>
          <w:rFonts w:eastAsia="Times New Roman"/>
          <w:b/>
          <w:i/>
          <w:color w:val="943634" w:themeColor="accent2" w:themeShade="BF"/>
          <w:sz w:val="22"/>
          <w:szCs w:val="22"/>
        </w:rPr>
        <w:t>)</w:t>
      </w:r>
      <w:r w:rsidRPr="00143376">
        <w:rPr>
          <w:rFonts w:eastAsia="Times New Roman"/>
          <w:lang w:eastAsia="ar-SA"/>
        </w:rPr>
        <w:t xml:space="preserve"> dne</w:t>
      </w:r>
      <w:r w:rsidRPr="00143376">
        <w:rPr>
          <w:rFonts w:eastAsia="Times New Roman"/>
          <w:lang w:eastAsia="ar-SA"/>
        </w:rPr>
        <w:tab/>
      </w:r>
      <w:r w:rsidRPr="00143376">
        <w:rPr>
          <w:rFonts w:eastAsia="Times New Roman"/>
          <w:lang w:eastAsia="ar-SA"/>
        </w:rPr>
        <w:tab/>
      </w:r>
      <w:r w:rsidRPr="00143376">
        <w:rPr>
          <w:rFonts w:eastAsia="Times New Roman"/>
          <w:b/>
          <w:i/>
          <w:color w:val="943634" w:themeColor="accent2" w:themeShade="BF"/>
          <w:sz w:val="22"/>
          <w:szCs w:val="22"/>
        </w:rPr>
        <w:tab/>
      </w:r>
      <w:r w:rsidRPr="00143376">
        <w:rPr>
          <w:rFonts w:eastAsia="Times New Roman"/>
          <w:lang w:eastAsia="ar-SA"/>
        </w:rPr>
        <w:t>V Plzni dne</w:t>
      </w:r>
    </w:p>
    <w:p w14:paraId="7A4E8DBD" w14:textId="4DE0EE22" w:rsidR="00143376" w:rsidRDefault="00143376" w:rsidP="00143376">
      <w:pPr>
        <w:suppressAutoHyphens/>
        <w:snapToGrid w:val="0"/>
        <w:rPr>
          <w:rFonts w:eastAsia="Times New Roman"/>
          <w:lang w:eastAsia="ar-SA"/>
        </w:rPr>
      </w:pPr>
      <w:r w:rsidRPr="00143376">
        <w:rPr>
          <w:rFonts w:eastAsia="Times New Roman"/>
          <w:lang w:eastAsia="ar-SA"/>
        </w:rPr>
        <w:t>dle data elektronického podpisu</w:t>
      </w:r>
      <w:r w:rsidRPr="00143376">
        <w:rPr>
          <w:rFonts w:eastAsia="Times New Roman"/>
          <w:lang w:eastAsia="ar-SA"/>
        </w:rPr>
        <w:tab/>
      </w:r>
      <w:r w:rsidRPr="00143376">
        <w:rPr>
          <w:rFonts w:eastAsia="Times New Roman"/>
          <w:lang w:eastAsia="ar-SA"/>
        </w:rPr>
        <w:tab/>
      </w:r>
      <w:r w:rsidRPr="00143376">
        <w:rPr>
          <w:rFonts w:eastAsia="Times New Roman"/>
          <w:lang w:eastAsia="ar-SA"/>
        </w:rPr>
        <w:tab/>
        <w:t>dle data elektronického podpisu</w:t>
      </w:r>
    </w:p>
    <w:p w14:paraId="491C5ADA" w14:textId="77777777" w:rsidR="009A5C6A" w:rsidRPr="00143376" w:rsidRDefault="009A5C6A" w:rsidP="00143376">
      <w:pPr>
        <w:suppressAutoHyphens/>
        <w:snapToGrid w:val="0"/>
        <w:rPr>
          <w:rFonts w:eastAsia="Times New Roman"/>
          <w:lang w:eastAsia="ar-SA"/>
        </w:rPr>
      </w:pPr>
    </w:p>
    <w:p w14:paraId="392CECE3" w14:textId="77777777" w:rsidR="0082710E" w:rsidRDefault="0082710E" w:rsidP="00143376">
      <w:pPr>
        <w:suppressAutoHyphens/>
        <w:rPr>
          <w:rFonts w:eastAsia="Times New Roman"/>
          <w:lang w:eastAsia="ar-SA"/>
        </w:rPr>
      </w:pPr>
    </w:p>
    <w:p w14:paraId="21F8C9A9" w14:textId="77777777" w:rsidR="0082710E" w:rsidRPr="00143376" w:rsidRDefault="0082710E" w:rsidP="00143376">
      <w:pPr>
        <w:suppressAutoHyphens/>
        <w:rPr>
          <w:rFonts w:eastAsia="Times New Roman"/>
          <w:lang w:eastAsia="ar-SA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143376" w:rsidRPr="00143376" w14:paraId="2DC5D5E9" w14:textId="77777777" w:rsidTr="00E51CB0">
        <w:trPr>
          <w:trHeight w:val="174"/>
        </w:trPr>
        <w:tc>
          <w:tcPr>
            <w:tcW w:w="4741" w:type="dxa"/>
          </w:tcPr>
          <w:p w14:paraId="3B8214CA" w14:textId="6EEE72F9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  <w:r w:rsidRPr="000B2A49">
              <w:rPr>
                <w:b/>
                <w:highlight w:val="cyan"/>
              </w:rPr>
              <w:t>[DOPLNÍ</w:t>
            </w:r>
            <w:r w:rsidRPr="000B2A49">
              <w:rPr>
                <w:highlight w:val="cyan"/>
              </w:rPr>
              <w:t xml:space="preserve"> </w:t>
            </w:r>
            <w:r w:rsidRPr="000B2A49">
              <w:rPr>
                <w:b/>
                <w:highlight w:val="cyan"/>
              </w:rPr>
              <w:t>DODAVATEL]</w:t>
            </w:r>
          </w:p>
          <w:p w14:paraId="0864542A" w14:textId="155710D2" w:rsid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  <w:p w14:paraId="482D0881" w14:textId="77777777" w:rsidR="009A5C6A" w:rsidRPr="00143376" w:rsidRDefault="009A5C6A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  <w:p w14:paraId="0BFD8D60" w14:textId="77777777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  <w:p w14:paraId="1925659B" w14:textId="77777777" w:rsidR="00143376" w:rsidRPr="00143376" w:rsidRDefault="00143376" w:rsidP="00143376">
            <w:pPr>
              <w:suppressAutoHyphens/>
              <w:snapToGrid w:val="0"/>
              <w:rPr>
                <w:rFonts w:eastAsia="Times New Roman"/>
                <w:b/>
                <w:lang w:eastAsia="ar-SA"/>
              </w:rPr>
            </w:pPr>
            <w:r w:rsidRPr="00143376">
              <w:rPr>
                <w:rFonts w:eastAsia="Times New Roman"/>
                <w:b/>
                <w:lang w:eastAsia="ar-SA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4AB7BAF5" w14:textId="77777777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  <w:r w:rsidRPr="00143376">
              <w:rPr>
                <w:rFonts w:eastAsia="Times New Roman"/>
                <w:b/>
                <w:lang w:eastAsia="ar-SA"/>
              </w:rPr>
              <w:t>Plzeňské městské dopravní podniky, a.s.</w:t>
            </w:r>
          </w:p>
          <w:p w14:paraId="058C2612" w14:textId="77777777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i/>
                <w:color w:val="800000"/>
                <w:lang w:eastAsia="ar-SA"/>
              </w:rPr>
            </w:pPr>
          </w:p>
          <w:p w14:paraId="639129C4" w14:textId="1EE050FE" w:rsid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i/>
                <w:color w:val="800000"/>
                <w:lang w:eastAsia="ar-SA"/>
              </w:rPr>
            </w:pPr>
          </w:p>
          <w:p w14:paraId="1E8FD3C0" w14:textId="77777777" w:rsidR="009A5C6A" w:rsidRPr="00143376" w:rsidRDefault="009A5C6A" w:rsidP="00143376">
            <w:pPr>
              <w:suppressAutoHyphens/>
              <w:snapToGrid w:val="0"/>
              <w:jc w:val="center"/>
              <w:rPr>
                <w:rFonts w:eastAsia="Times New Roman"/>
                <w:i/>
                <w:color w:val="800000"/>
                <w:lang w:eastAsia="ar-SA"/>
              </w:rPr>
            </w:pPr>
          </w:p>
          <w:p w14:paraId="52FC2289" w14:textId="77777777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  <w:r w:rsidRPr="00143376">
              <w:rPr>
                <w:rFonts w:eastAsia="Times New Roman"/>
                <w:b/>
                <w:lang w:eastAsia="ar-SA"/>
              </w:rPr>
              <w:t>................................................................</w:t>
            </w:r>
          </w:p>
        </w:tc>
      </w:tr>
      <w:tr w:rsidR="00143376" w:rsidRPr="00143376" w14:paraId="5771D075" w14:textId="77777777" w:rsidTr="00E51CB0">
        <w:trPr>
          <w:trHeight w:val="225"/>
        </w:trPr>
        <w:tc>
          <w:tcPr>
            <w:tcW w:w="4741" w:type="dxa"/>
          </w:tcPr>
          <w:p w14:paraId="798635FA" w14:textId="250E4F09" w:rsidR="00143376" w:rsidRPr="00143376" w:rsidRDefault="00143376" w:rsidP="0014337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0B2A49">
              <w:rPr>
                <w:b/>
                <w:highlight w:val="cyan"/>
              </w:rPr>
              <w:t>[DOPLNÍ</w:t>
            </w:r>
            <w:r w:rsidRPr="000B2A49">
              <w:rPr>
                <w:highlight w:val="cyan"/>
              </w:rPr>
              <w:t xml:space="preserve"> </w:t>
            </w:r>
            <w:r w:rsidRPr="000B2A49">
              <w:rPr>
                <w:b/>
                <w:highlight w:val="cyan"/>
              </w:rPr>
              <w:t>DODAVATEL]</w:t>
            </w:r>
          </w:p>
        </w:tc>
        <w:tc>
          <w:tcPr>
            <w:tcW w:w="4741" w:type="dxa"/>
          </w:tcPr>
          <w:p w14:paraId="2CD1BCD2" w14:textId="6849E404" w:rsidR="00143376" w:rsidRPr="00143376" w:rsidRDefault="003F58F9" w:rsidP="00143376">
            <w:pPr>
              <w:suppressAutoHyphens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Tomáš Holubář</w:t>
            </w:r>
          </w:p>
          <w:p w14:paraId="054587A7" w14:textId="24030152" w:rsidR="00143376" w:rsidRPr="00143376" w:rsidRDefault="003F58F9" w:rsidP="0014337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</w:rPr>
              <w:t>technický ředitel</w:t>
            </w:r>
          </w:p>
        </w:tc>
      </w:tr>
    </w:tbl>
    <w:p w14:paraId="03383C60" w14:textId="5A8A795E" w:rsidR="00C85E00" w:rsidRPr="000B2A49" w:rsidRDefault="00C85E00" w:rsidP="00143376">
      <w:pPr>
        <w:spacing w:before="240"/>
      </w:pPr>
    </w:p>
    <w:sectPr w:rsidR="00C85E00" w:rsidRPr="000B2A49" w:rsidSect="000E153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7E9B" w14:textId="77777777" w:rsidR="00B403CB" w:rsidRDefault="00B403CB" w:rsidP="00A36243">
      <w:r>
        <w:separator/>
      </w:r>
    </w:p>
  </w:endnote>
  <w:endnote w:type="continuationSeparator" w:id="0">
    <w:p w14:paraId="67D72EB1" w14:textId="77777777" w:rsidR="00B403CB" w:rsidRDefault="00B403CB" w:rsidP="00A36243">
      <w:r>
        <w:continuationSeparator/>
      </w:r>
    </w:p>
  </w:endnote>
  <w:endnote w:type="continuationNotice" w:id="1">
    <w:p w14:paraId="0CEA16CE" w14:textId="77777777" w:rsidR="00B403CB" w:rsidRDefault="00B40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4985"/>
      <w:docPartObj>
        <w:docPartGallery w:val="Page Numbers (Bottom of Page)"/>
        <w:docPartUnique/>
      </w:docPartObj>
    </w:sdtPr>
    <w:sdtEndPr/>
    <w:sdtContent>
      <w:p w14:paraId="55756C2D" w14:textId="56B3C1EE" w:rsidR="007060F7" w:rsidRDefault="00A134F0">
        <w:pPr>
          <w:pStyle w:val="Zpat"/>
          <w:jc w:val="center"/>
        </w:pPr>
        <w:r w:rsidRPr="00EF30BC">
          <w:rPr>
            <w:rFonts w:ascii="Garamond" w:hAnsi="Garamond"/>
            <w:sz w:val="20"/>
            <w:szCs w:val="20"/>
          </w:rPr>
          <w:fldChar w:fldCharType="begin"/>
        </w:r>
        <w:r w:rsidR="007060F7" w:rsidRPr="00EF30BC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EF30BC">
          <w:rPr>
            <w:rFonts w:ascii="Garamond" w:hAnsi="Garamond"/>
            <w:sz w:val="20"/>
            <w:szCs w:val="20"/>
          </w:rPr>
          <w:fldChar w:fldCharType="separate"/>
        </w:r>
        <w:r w:rsidR="00297DF3">
          <w:rPr>
            <w:rFonts w:ascii="Garamond" w:hAnsi="Garamond"/>
            <w:noProof/>
            <w:sz w:val="20"/>
            <w:szCs w:val="20"/>
          </w:rPr>
          <w:t>1</w:t>
        </w:r>
        <w:r w:rsidRPr="00EF30BC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14C3ED11" w14:textId="77777777" w:rsidR="007060F7" w:rsidRDefault="007060F7" w:rsidP="00E67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EACA" w14:textId="77777777" w:rsidR="00B403CB" w:rsidRDefault="00B403CB" w:rsidP="00A36243">
      <w:r>
        <w:separator/>
      </w:r>
    </w:p>
  </w:footnote>
  <w:footnote w:type="continuationSeparator" w:id="0">
    <w:p w14:paraId="3D3182D2" w14:textId="77777777" w:rsidR="00B403CB" w:rsidRDefault="00B403CB" w:rsidP="00A36243">
      <w:r>
        <w:continuationSeparator/>
      </w:r>
    </w:p>
  </w:footnote>
  <w:footnote w:type="continuationNotice" w:id="1">
    <w:p w14:paraId="24368AEA" w14:textId="77777777" w:rsidR="00B403CB" w:rsidRDefault="00B40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1485" w14:textId="60DD07BF" w:rsidR="007060F7" w:rsidRDefault="0021640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7F05BA" wp14:editId="7A5DC94E">
          <wp:simplePos x="0" y="0"/>
          <wp:positionH relativeFrom="page">
            <wp:posOffset>4843145</wp:posOffset>
          </wp:positionH>
          <wp:positionV relativeFrom="paragraph">
            <wp:posOffset>-457835</wp:posOffset>
          </wp:positionV>
          <wp:extent cx="2701669" cy="665019"/>
          <wp:effectExtent l="0" t="0" r="3810" b="1905"/>
          <wp:wrapNone/>
          <wp:docPr id="6" name="Picture 482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82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231"/>
    <w:multiLevelType w:val="hybridMultilevel"/>
    <w:tmpl w:val="2FAE847A"/>
    <w:lvl w:ilvl="0" w:tplc="6E0AF5B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F96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7422"/>
    <w:multiLevelType w:val="hybridMultilevel"/>
    <w:tmpl w:val="3FC24132"/>
    <w:lvl w:ilvl="0" w:tplc="272AEBA2">
      <w:start w:val="1"/>
      <w:numFmt w:val="decimal"/>
      <w:lvlText w:val="10.%1."/>
      <w:lvlJc w:val="left"/>
      <w:pPr>
        <w:ind w:left="3978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6F"/>
    <w:multiLevelType w:val="hybridMultilevel"/>
    <w:tmpl w:val="8ED4EC9C"/>
    <w:lvl w:ilvl="0" w:tplc="223CC086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B67840"/>
    <w:multiLevelType w:val="multilevel"/>
    <w:tmpl w:val="EB362AF8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10D608F2"/>
    <w:multiLevelType w:val="hybridMultilevel"/>
    <w:tmpl w:val="DB1AED38"/>
    <w:lvl w:ilvl="0" w:tplc="44DAF134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8D62F0"/>
    <w:multiLevelType w:val="hybridMultilevel"/>
    <w:tmpl w:val="BB5EAB4A"/>
    <w:lvl w:ilvl="0" w:tplc="B8FC154C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1E555221"/>
    <w:multiLevelType w:val="hybridMultilevel"/>
    <w:tmpl w:val="F87EABD6"/>
    <w:lvl w:ilvl="0" w:tplc="DAE07E3E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DAE07E3E"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300E"/>
    <w:multiLevelType w:val="hybridMultilevel"/>
    <w:tmpl w:val="D8CCA828"/>
    <w:lvl w:ilvl="0" w:tplc="AD62084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C5F44"/>
    <w:multiLevelType w:val="multilevel"/>
    <w:tmpl w:val="EFF29DA0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25B55975"/>
    <w:multiLevelType w:val="hybridMultilevel"/>
    <w:tmpl w:val="5C826B3A"/>
    <w:lvl w:ilvl="0" w:tplc="EF90096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2D6D"/>
    <w:multiLevelType w:val="hybridMultilevel"/>
    <w:tmpl w:val="44C4A52E"/>
    <w:lvl w:ilvl="0" w:tplc="BA32A49E">
      <w:start w:val="1"/>
      <w:numFmt w:val="decimal"/>
      <w:lvlText w:val="6.%1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4A13"/>
    <w:multiLevelType w:val="hybridMultilevel"/>
    <w:tmpl w:val="373673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39F36444"/>
    <w:multiLevelType w:val="hybridMultilevel"/>
    <w:tmpl w:val="B2107F76"/>
    <w:lvl w:ilvl="0" w:tplc="B0F8B828">
      <w:start w:val="1"/>
      <w:numFmt w:val="decimal"/>
      <w:lvlText w:val="8.%1."/>
      <w:lvlJc w:val="left"/>
      <w:pPr>
        <w:ind w:left="3978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448D1"/>
    <w:multiLevelType w:val="hybridMultilevel"/>
    <w:tmpl w:val="8ED4EC9C"/>
    <w:lvl w:ilvl="0" w:tplc="223CC086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7231AB"/>
    <w:multiLevelType w:val="hybridMultilevel"/>
    <w:tmpl w:val="16FE6010"/>
    <w:lvl w:ilvl="0" w:tplc="D0AE3B66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BF5EEA"/>
    <w:multiLevelType w:val="hybridMultilevel"/>
    <w:tmpl w:val="2558230C"/>
    <w:lvl w:ilvl="0" w:tplc="3C0CED5C">
      <w:start w:val="1"/>
      <w:numFmt w:val="decimal"/>
      <w:lvlText w:val="9.%1."/>
      <w:lvlJc w:val="left"/>
      <w:pPr>
        <w:ind w:left="3978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17070"/>
    <w:multiLevelType w:val="hybridMultilevel"/>
    <w:tmpl w:val="7B70DFD4"/>
    <w:lvl w:ilvl="0" w:tplc="115C3AD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3D438D"/>
    <w:multiLevelType w:val="multilevel"/>
    <w:tmpl w:val="8102A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5D72EF"/>
    <w:multiLevelType w:val="multilevel"/>
    <w:tmpl w:val="8D42AF4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75235BE"/>
    <w:multiLevelType w:val="multilevel"/>
    <w:tmpl w:val="8102A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5DB23DDC"/>
    <w:multiLevelType w:val="multilevel"/>
    <w:tmpl w:val="C0480F7C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8" w15:restartNumberingAfterBreak="0">
    <w:nsid w:val="611646AC"/>
    <w:multiLevelType w:val="hybridMultilevel"/>
    <w:tmpl w:val="30882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B1AF7"/>
    <w:multiLevelType w:val="hybridMultilevel"/>
    <w:tmpl w:val="66E617C2"/>
    <w:lvl w:ilvl="0" w:tplc="3FAAAA76">
      <w:start w:val="1"/>
      <w:numFmt w:val="decimal"/>
      <w:lvlText w:val="7.%1.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D963F03"/>
    <w:multiLevelType w:val="hybridMultilevel"/>
    <w:tmpl w:val="A5E849AA"/>
    <w:lvl w:ilvl="0" w:tplc="1D0814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941570648">
    <w:abstractNumId w:val="32"/>
  </w:num>
  <w:num w:numId="2" w16cid:durableId="869299173">
    <w:abstractNumId w:val="30"/>
  </w:num>
  <w:num w:numId="3" w16cid:durableId="822237630">
    <w:abstractNumId w:val="16"/>
  </w:num>
  <w:num w:numId="4" w16cid:durableId="1703817872">
    <w:abstractNumId w:val="19"/>
  </w:num>
  <w:num w:numId="5" w16cid:durableId="1522205706">
    <w:abstractNumId w:val="25"/>
  </w:num>
  <w:num w:numId="6" w16cid:durableId="1235120799">
    <w:abstractNumId w:val="6"/>
  </w:num>
  <w:num w:numId="7" w16cid:durableId="1419447232">
    <w:abstractNumId w:val="8"/>
  </w:num>
  <w:num w:numId="8" w16cid:durableId="738601190">
    <w:abstractNumId w:val="13"/>
  </w:num>
  <w:num w:numId="9" w16cid:durableId="653798452">
    <w:abstractNumId w:val="31"/>
  </w:num>
  <w:num w:numId="10" w16cid:durableId="2005276310">
    <w:abstractNumId w:val="24"/>
  </w:num>
  <w:num w:numId="11" w16cid:durableId="353844515">
    <w:abstractNumId w:val="22"/>
  </w:num>
  <w:num w:numId="12" w16cid:durableId="1252541902">
    <w:abstractNumId w:val="11"/>
  </w:num>
  <w:num w:numId="13" w16cid:durableId="1091586977">
    <w:abstractNumId w:val="4"/>
  </w:num>
  <w:num w:numId="14" w16cid:durableId="686713941">
    <w:abstractNumId w:val="7"/>
  </w:num>
  <w:num w:numId="15" w16cid:durableId="1140347718">
    <w:abstractNumId w:val="23"/>
  </w:num>
  <w:num w:numId="16" w16cid:durableId="1307585065">
    <w:abstractNumId w:val="26"/>
  </w:num>
  <w:num w:numId="17" w16cid:durableId="1044061007">
    <w:abstractNumId w:val="27"/>
  </w:num>
  <w:num w:numId="18" w16cid:durableId="1532910674">
    <w:abstractNumId w:val="28"/>
  </w:num>
  <w:num w:numId="19" w16cid:durableId="292373681">
    <w:abstractNumId w:val="9"/>
  </w:num>
  <w:num w:numId="20" w16cid:durableId="1482387365">
    <w:abstractNumId w:val="12"/>
  </w:num>
  <w:num w:numId="21" w16cid:durableId="245458614">
    <w:abstractNumId w:val="1"/>
  </w:num>
  <w:num w:numId="22" w16cid:durableId="203178240">
    <w:abstractNumId w:val="21"/>
  </w:num>
  <w:num w:numId="23" w16cid:durableId="397438526">
    <w:abstractNumId w:val="5"/>
  </w:num>
  <w:num w:numId="24" w16cid:durableId="1802965903">
    <w:abstractNumId w:val="14"/>
  </w:num>
  <w:num w:numId="25" w16cid:durableId="1504202756">
    <w:abstractNumId w:val="10"/>
  </w:num>
  <w:num w:numId="26" w16cid:durableId="1545369196">
    <w:abstractNumId w:val="0"/>
  </w:num>
  <w:num w:numId="27" w16cid:durableId="2139294772">
    <w:abstractNumId w:val="29"/>
  </w:num>
  <w:num w:numId="28" w16cid:durableId="1291663631">
    <w:abstractNumId w:val="3"/>
  </w:num>
  <w:num w:numId="29" w16cid:durableId="1301568123">
    <w:abstractNumId w:val="18"/>
  </w:num>
  <w:num w:numId="30" w16cid:durableId="254290714">
    <w:abstractNumId w:val="15"/>
  </w:num>
  <w:num w:numId="31" w16cid:durableId="1553151991">
    <w:abstractNumId w:val="17"/>
  </w:num>
  <w:num w:numId="32" w16cid:durableId="210924084">
    <w:abstractNumId w:val="20"/>
  </w:num>
  <w:num w:numId="33" w16cid:durableId="67707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43"/>
    <w:rsid w:val="00014F65"/>
    <w:rsid w:val="00026A37"/>
    <w:rsid w:val="000315DE"/>
    <w:rsid w:val="00035DE8"/>
    <w:rsid w:val="00037ECE"/>
    <w:rsid w:val="00052F18"/>
    <w:rsid w:val="000717C4"/>
    <w:rsid w:val="00071F06"/>
    <w:rsid w:val="00073AEE"/>
    <w:rsid w:val="000800EA"/>
    <w:rsid w:val="000801D6"/>
    <w:rsid w:val="00080831"/>
    <w:rsid w:val="0008379D"/>
    <w:rsid w:val="000906C6"/>
    <w:rsid w:val="000A0C7F"/>
    <w:rsid w:val="000A2A70"/>
    <w:rsid w:val="000A2CC0"/>
    <w:rsid w:val="000A49E1"/>
    <w:rsid w:val="000A7052"/>
    <w:rsid w:val="000B2A49"/>
    <w:rsid w:val="000B551A"/>
    <w:rsid w:val="000C052E"/>
    <w:rsid w:val="000C4299"/>
    <w:rsid w:val="000C50C3"/>
    <w:rsid w:val="000C63C7"/>
    <w:rsid w:val="000C686B"/>
    <w:rsid w:val="000C768D"/>
    <w:rsid w:val="000D35E0"/>
    <w:rsid w:val="000E1539"/>
    <w:rsid w:val="000E2AD1"/>
    <w:rsid w:val="000E50EF"/>
    <w:rsid w:val="000F0C4D"/>
    <w:rsid w:val="0012697C"/>
    <w:rsid w:val="00126B4A"/>
    <w:rsid w:val="0013120E"/>
    <w:rsid w:val="001315E1"/>
    <w:rsid w:val="00133319"/>
    <w:rsid w:val="001366D2"/>
    <w:rsid w:val="00143376"/>
    <w:rsid w:val="00151508"/>
    <w:rsid w:val="001548C8"/>
    <w:rsid w:val="001839E6"/>
    <w:rsid w:val="00194BE5"/>
    <w:rsid w:val="001A3E81"/>
    <w:rsid w:val="001B0722"/>
    <w:rsid w:val="001B0D67"/>
    <w:rsid w:val="001B3718"/>
    <w:rsid w:val="001B5B46"/>
    <w:rsid w:val="001C033A"/>
    <w:rsid w:val="001C3744"/>
    <w:rsid w:val="001C5750"/>
    <w:rsid w:val="001C7DEC"/>
    <w:rsid w:val="001D1533"/>
    <w:rsid w:val="001D4287"/>
    <w:rsid w:val="001D6B77"/>
    <w:rsid w:val="001E12C4"/>
    <w:rsid w:val="001E293F"/>
    <w:rsid w:val="001F3442"/>
    <w:rsid w:val="002059A6"/>
    <w:rsid w:val="002074E5"/>
    <w:rsid w:val="00210F5B"/>
    <w:rsid w:val="0021151D"/>
    <w:rsid w:val="0021640A"/>
    <w:rsid w:val="00226575"/>
    <w:rsid w:val="00237419"/>
    <w:rsid w:val="00251C0E"/>
    <w:rsid w:val="002528C1"/>
    <w:rsid w:val="00257D00"/>
    <w:rsid w:val="0027062A"/>
    <w:rsid w:val="00270660"/>
    <w:rsid w:val="00271661"/>
    <w:rsid w:val="00272409"/>
    <w:rsid w:val="00273875"/>
    <w:rsid w:val="00273F89"/>
    <w:rsid w:val="00277663"/>
    <w:rsid w:val="002876EB"/>
    <w:rsid w:val="0029006B"/>
    <w:rsid w:val="00291D20"/>
    <w:rsid w:val="00297DF3"/>
    <w:rsid w:val="002A14C8"/>
    <w:rsid w:val="002A3FE9"/>
    <w:rsid w:val="002A61B4"/>
    <w:rsid w:val="002A7F85"/>
    <w:rsid w:val="002E3B86"/>
    <w:rsid w:val="00303460"/>
    <w:rsid w:val="00314FFB"/>
    <w:rsid w:val="003219EB"/>
    <w:rsid w:val="00324983"/>
    <w:rsid w:val="00324FFA"/>
    <w:rsid w:val="0032657F"/>
    <w:rsid w:val="00336EDD"/>
    <w:rsid w:val="00337F9D"/>
    <w:rsid w:val="00361B2B"/>
    <w:rsid w:val="00362BAD"/>
    <w:rsid w:val="00371567"/>
    <w:rsid w:val="00377189"/>
    <w:rsid w:val="00384E25"/>
    <w:rsid w:val="00385AF0"/>
    <w:rsid w:val="00392772"/>
    <w:rsid w:val="0039319E"/>
    <w:rsid w:val="00394E4E"/>
    <w:rsid w:val="003A68C8"/>
    <w:rsid w:val="003B6F77"/>
    <w:rsid w:val="003E4B41"/>
    <w:rsid w:val="003F58F9"/>
    <w:rsid w:val="003F667A"/>
    <w:rsid w:val="0040027D"/>
    <w:rsid w:val="00402A87"/>
    <w:rsid w:val="00422154"/>
    <w:rsid w:val="00441131"/>
    <w:rsid w:val="004430ED"/>
    <w:rsid w:val="004475E9"/>
    <w:rsid w:val="00451FBD"/>
    <w:rsid w:val="0045421D"/>
    <w:rsid w:val="00457691"/>
    <w:rsid w:val="004614AF"/>
    <w:rsid w:val="0046377E"/>
    <w:rsid w:val="00481ED1"/>
    <w:rsid w:val="0048277A"/>
    <w:rsid w:val="00484BAE"/>
    <w:rsid w:val="0049033F"/>
    <w:rsid w:val="0049480D"/>
    <w:rsid w:val="004B4DA3"/>
    <w:rsid w:val="004D3F4A"/>
    <w:rsid w:val="004E1B68"/>
    <w:rsid w:val="004E50E8"/>
    <w:rsid w:val="004E760E"/>
    <w:rsid w:val="004F0B07"/>
    <w:rsid w:val="004F2620"/>
    <w:rsid w:val="00503A3A"/>
    <w:rsid w:val="005046BE"/>
    <w:rsid w:val="00513373"/>
    <w:rsid w:val="00530C30"/>
    <w:rsid w:val="005350F7"/>
    <w:rsid w:val="00542A31"/>
    <w:rsid w:val="005519AC"/>
    <w:rsid w:val="0055255F"/>
    <w:rsid w:val="00563911"/>
    <w:rsid w:val="0057000B"/>
    <w:rsid w:val="00575FC0"/>
    <w:rsid w:val="00577D72"/>
    <w:rsid w:val="005923E0"/>
    <w:rsid w:val="00596C82"/>
    <w:rsid w:val="00597563"/>
    <w:rsid w:val="005B4024"/>
    <w:rsid w:val="005B6DA2"/>
    <w:rsid w:val="005C0635"/>
    <w:rsid w:val="005C329B"/>
    <w:rsid w:val="005C3C4B"/>
    <w:rsid w:val="005D0D0F"/>
    <w:rsid w:val="005D12B9"/>
    <w:rsid w:val="005D3FB5"/>
    <w:rsid w:val="005D523B"/>
    <w:rsid w:val="005D54A4"/>
    <w:rsid w:val="005D7EEF"/>
    <w:rsid w:val="005E0AC7"/>
    <w:rsid w:val="005E20A5"/>
    <w:rsid w:val="005E466C"/>
    <w:rsid w:val="006021AD"/>
    <w:rsid w:val="00605FA8"/>
    <w:rsid w:val="00623959"/>
    <w:rsid w:val="00624573"/>
    <w:rsid w:val="0062505A"/>
    <w:rsid w:val="006265F4"/>
    <w:rsid w:val="0063510E"/>
    <w:rsid w:val="00642D79"/>
    <w:rsid w:val="00643BF3"/>
    <w:rsid w:val="00660FFB"/>
    <w:rsid w:val="00664EB8"/>
    <w:rsid w:val="00664F0F"/>
    <w:rsid w:val="006717B8"/>
    <w:rsid w:val="00674033"/>
    <w:rsid w:val="0068222D"/>
    <w:rsid w:val="00682E9D"/>
    <w:rsid w:val="00683C89"/>
    <w:rsid w:val="00693ED1"/>
    <w:rsid w:val="006A07DB"/>
    <w:rsid w:val="006A55A3"/>
    <w:rsid w:val="006B2F53"/>
    <w:rsid w:val="006B3C3E"/>
    <w:rsid w:val="006B5261"/>
    <w:rsid w:val="006B60ED"/>
    <w:rsid w:val="006C0A70"/>
    <w:rsid w:val="006C620D"/>
    <w:rsid w:val="006E14CF"/>
    <w:rsid w:val="006F3725"/>
    <w:rsid w:val="00700A67"/>
    <w:rsid w:val="007017CA"/>
    <w:rsid w:val="00704B37"/>
    <w:rsid w:val="00705282"/>
    <w:rsid w:val="007060F7"/>
    <w:rsid w:val="007101A5"/>
    <w:rsid w:val="00730A2D"/>
    <w:rsid w:val="0073237F"/>
    <w:rsid w:val="00736E0F"/>
    <w:rsid w:val="00746264"/>
    <w:rsid w:val="0075084F"/>
    <w:rsid w:val="0075232F"/>
    <w:rsid w:val="00754066"/>
    <w:rsid w:val="00754828"/>
    <w:rsid w:val="007579BB"/>
    <w:rsid w:val="007640F8"/>
    <w:rsid w:val="00777685"/>
    <w:rsid w:val="007827CD"/>
    <w:rsid w:val="00784163"/>
    <w:rsid w:val="00786CA9"/>
    <w:rsid w:val="007A0400"/>
    <w:rsid w:val="007A5895"/>
    <w:rsid w:val="007C02EC"/>
    <w:rsid w:val="007C5A0E"/>
    <w:rsid w:val="007D633F"/>
    <w:rsid w:val="007E0122"/>
    <w:rsid w:val="007E468B"/>
    <w:rsid w:val="007E4725"/>
    <w:rsid w:val="007E5DD2"/>
    <w:rsid w:val="007F3BB9"/>
    <w:rsid w:val="00802A5E"/>
    <w:rsid w:val="008113EB"/>
    <w:rsid w:val="00814431"/>
    <w:rsid w:val="008158DE"/>
    <w:rsid w:val="00822078"/>
    <w:rsid w:val="008267DB"/>
    <w:rsid w:val="0082710E"/>
    <w:rsid w:val="00827F2A"/>
    <w:rsid w:val="00833D11"/>
    <w:rsid w:val="00835B50"/>
    <w:rsid w:val="00843797"/>
    <w:rsid w:val="00844843"/>
    <w:rsid w:val="00846A45"/>
    <w:rsid w:val="00865C44"/>
    <w:rsid w:val="00870E1E"/>
    <w:rsid w:val="00875FFE"/>
    <w:rsid w:val="00885C2D"/>
    <w:rsid w:val="00890085"/>
    <w:rsid w:val="008B49BE"/>
    <w:rsid w:val="008C79B7"/>
    <w:rsid w:val="008C7FA8"/>
    <w:rsid w:val="008D0524"/>
    <w:rsid w:val="008D1CA9"/>
    <w:rsid w:val="008E2F51"/>
    <w:rsid w:val="00901F72"/>
    <w:rsid w:val="00917A70"/>
    <w:rsid w:val="00924532"/>
    <w:rsid w:val="00924FE4"/>
    <w:rsid w:val="00925107"/>
    <w:rsid w:val="00931F46"/>
    <w:rsid w:val="00932AA6"/>
    <w:rsid w:val="00932FF6"/>
    <w:rsid w:val="00936D91"/>
    <w:rsid w:val="00936F61"/>
    <w:rsid w:val="009433ED"/>
    <w:rsid w:val="00943D72"/>
    <w:rsid w:val="0095363B"/>
    <w:rsid w:val="0095698F"/>
    <w:rsid w:val="00960616"/>
    <w:rsid w:val="00962BF5"/>
    <w:rsid w:val="00980188"/>
    <w:rsid w:val="00982AF5"/>
    <w:rsid w:val="00983A2E"/>
    <w:rsid w:val="009A2F4C"/>
    <w:rsid w:val="009A5C6A"/>
    <w:rsid w:val="009A6149"/>
    <w:rsid w:val="009A6B9B"/>
    <w:rsid w:val="009C0716"/>
    <w:rsid w:val="009E1A8B"/>
    <w:rsid w:val="009E4086"/>
    <w:rsid w:val="009F4C49"/>
    <w:rsid w:val="009F553F"/>
    <w:rsid w:val="009F7A3F"/>
    <w:rsid w:val="00A0054E"/>
    <w:rsid w:val="00A012F3"/>
    <w:rsid w:val="00A04F83"/>
    <w:rsid w:val="00A05FC5"/>
    <w:rsid w:val="00A11880"/>
    <w:rsid w:val="00A13294"/>
    <w:rsid w:val="00A134F0"/>
    <w:rsid w:val="00A2146C"/>
    <w:rsid w:val="00A2481E"/>
    <w:rsid w:val="00A3069D"/>
    <w:rsid w:val="00A31FF5"/>
    <w:rsid w:val="00A36243"/>
    <w:rsid w:val="00A522AA"/>
    <w:rsid w:val="00A55197"/>
    <w:rsid w:val="00A646EE"/>
    <w:rsid w:val="00A76EFD"/>
    <w:rsid w:val="00A82014"/>
    <w:rsid w:val="00A8201A"/>
    <w:rsid w:val="00A91C57"/>
    <w:rsid w:val="00A960F4"/>
    <w:rsid w:val="00AA0D91"/>
    <w:rsid w:val="00AA237C"/>
    <w:rsid w:val="00AB2489"/>
    <w:rsid w:val="00AB689E"/>
    <w:rsid w:val="00AC1922"/>
    <w:rsid w:val="00AC6327"/>
    <w:rsid w:val="00AD1C7C"/>
    <w:rsid w:val="00AD2809"/>
    <w:rsid w:val="00AD6B77"/>
    <w:rsid w:val="00AE1214"/>
    <w:rsid w:val="00AF60A0"/>
    <w:rsid w:val="00B14B9F"/>
    <w:rsid w:val="00B1715D"/>
    <w:rsid w:val="00B22DAF"/>
    <w:rsid w:val="00B252EB"/>
    <w:rsid w:val="00B403CB"/>
    <w:rsid w:val="00B43487"/>
    <w:rsid w:val="00B4790F"/>
    <w:rsid w:val="00B7280D"/>
    <w:rsid w:val="00B87B18"/>
    <w:rsid w:val="00B93946"/>
    <w:rsid w:val="00B960CB"/>
    <w:rsid w:val="00BB06A6"/>
    <w:rsid w:val="00BB0F01"/>
    <w:rsid w:val="00BB1719"/>
    <w:rsid w:val="00BB37B4"/>
    <w:rsid w:val="00BB44FD"/>
    <w:rsid w:val="00BD0EA6"/>
    <w:rsid w:val="00BD294D"/>
    <w:rsid w:val="00BD6FB6"/>
    <w:rsid w:val="00BE11C4"/>
    <w:rsid w:val="00BE4E02"/>
    <w:rsid w:val="00BF19FF"/>
    <w:rsid w:val="00BF3DE0"/>
    <w:rsid w:val="00BF5A18"/>
    <w:rsid w:val="00C127AB"/>
    <w:rsid w:val="00C345C9"/>
    <w:rsid w:val="00C37F27"/>
    <w:rsid w:val="00C4201C"/>
    <w:rsid w:val="00C435CF"/>
    <w:rsid w:val="00C50236"/>
    <w:rsid w:val="00C52CA4"/>
    <w:rsid w:val="00C562AE"/>
    <w:rsid w:val="00C579F4"/>
    <w:rsid w:val="00C62029"/>
    <w:rsid w:val="00C71B50"/>
    <w:rsid w:val="00C72BA1"/>
    <w:rsid w:val="00C855B0"/>
    <w:rsid w:val="00C85E00"/>
    <w:rsid w:val="00C93A38"/>
    <w:rsid w:val="00C93DD7"/>
    <w:rsid w:val="00CA469A"/>
    <w:rsid w:val="00CB1539"/>
    <w:rsid w:val="00CB7A0D"/>
    <w:rsid w:val="00CC068D"/>
    <w:rsid w:val="00CC34FE"/>
    <w:rsid w:val="00CC57B3"/>
    <w:rsid w:val="00CD1510"/>
    <w:rsid w:val="00CD7FB5"/>
    <w:rsid w:val="00CE054A"/>
    <w:rsid w:val="00CF104B"/>
    <w:rsid w:val="00CF12F7"/>
    <w:rsid w:val="00CF3879"/>
    <w:rsid w:val="00D03ADB"/>
    <w:rsid w:val="00D24844"/>
    <w:rsid w:val="00D4304B"/>
    <w:rsid w:val="00D4385F"/>
    <w:rsid w:val="00D47CD3"/>
    <w:rsid w:val="00D610D1"/>
    <w:rsid w:val="00D73BA3"/>
    <w:rsid w:val="00D75174"/>
    <w:rsid w:val="00D800E4"/>
    <w:rsid w:val="00D80BA3"/>
    <w:rsid w:val="00D817E6"/>
    <w:rsid w:val="00D8472A"/>
    <w:rsid w:val="00D84EDE"/>
    <w:rsid w:val="00D86EE3"/>
    <w:rsid w:val="00D93BF4"/>
    <w:rsid w:val="00D9471C"/>
    <w:rsid w:val="00D95260"/>
    <w:rsid w:val="00D9718C"/>
    <w:rsid w:val="00DA1D3D"/>
    <w:rsid w:val="00DA37F6"/>
    <w:rsid w:val="00DA53EF"/>
    <w:rsid w:val="00DA612C"/>
    <w:rsid w:val="00DA6A50"/>
    <w:rsid w:val="00DB0D05"/>
    <w:rsid w:val="00DC0194"/>
    <w:rsid w:val="00DC3370"/>
    <w:rsid w:val="00DC5082"/>
    <w:rsid w:val="00DE04BB"/>
    <w:rsid w:val="00DE28F7"/>
    <w:rsid w:val="00DE5F04"/>
    <w:rsid w:val="00DE5FE6"/>
    <w:rsid w:val="00DF4F2F"/>
    <w:rsid w:val="00DF637D"/>
    <w:rsid w:val="00E02047"/>
    <w:rsid w:val="00E04777"/>
    <w:rsid w:val="00E15A5D"/>
    <w:rsid w:val="00E2196E"/>
    <w:rsid w:val="00E22C9C"/>
    <w:rsid w:val="00E31A38"/>
    <w:rsid w:val="00E3284C"/>
    <w:rsid w:val="00E33B69"/>
    <w:rsid w:val="00E408D0"/>
    <w:rsid w:val="00E478CB"/>
    <w:rsid w:val="00E53F07"/>
    <w:rsid w:val="00E54BD2"/>
    <w:rsid w:val="00E673C3"/>
    <w:rsid w:val="00E70B4E"/>
    <w:rsid w:val="00EA788F"/>
    <w:rsid w:val="00EC3407"/>
    <w:rsid w:val="00EC48A2"/>
    <w:rsid w:val="00EC6AEE"/>
    <w:rsid w:val="00ED12F6"/>
    <w:rsid w:val="00ED15AD"/>
    <w:rsid w:val="00EE3BA8"/>
    <w:rsid w:val="00EE3F11"/>
    <w:rsid w:val="00EE40CB"/>
    <w:rsid w:val="00EF30BC"/>
    <w:rsid w:val="00EF5072"/>
    <w:rsid w:val="00EF701C"/>
    <w:rsid w:val="00F121A2"/>
    <w:rsid w:val="00F23D64"/>
    <w:rsid w:val="00F33B78"/>
    <w:rsid w:val="00F350D1"/>
    <w:rsid w:val="00F464E9"/>
    <w:rsid w:val="00F53366"/>
    <w:rsid w:val="00F54DD0"/>
    <w:rsid w:val="00F614C7"/>
    <w:rsid w:val="00F900C9"/>
    <w:rsid w:val="00FA2ACC"/>
    <w:rsid w:val="00FA37A0"/>
    <w:rsid w:val="00FA6BA2"/>
    <w:rsid w:val="00FB3C19"/>
    <w:rsid w:val="00FC08C5"/>
    <w:rsid w:val="00FC532A"/>
    <w:rsid w:val="00FD36F4"/>
    <w:rsid w:val="00FE3876"/>
    <w:rsid w:val="00FE693C"/>
    <w:rsid w:val="00FE7B14"/>
    <w:rsid w:val="00FF1B24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765090"/>
  <w15:docId w15:val="{BDA46564-65A8-4E58-A927-31DA3A0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243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243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36243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A3624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362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624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A362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3624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A362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6243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A36243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36243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A36243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A36243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62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24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243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E673C3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3C3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EF701C"/>
    <w:pPr>
      <w:spacing w:before="120" w:line="240" w:lineRule="atLeast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F701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nhideWhenUsed/>
    <w:rsid w:val="001839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39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39E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9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9E6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A7F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A7F85"/>
    <w:rPr>
      <w:rFonts w:ascii="Times New Roman" w:eastAsia="MS Mincho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91D2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7052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7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jzar@pmd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pmd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4B746-B2BB-4198-99F9-55A8FBA4C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2CF09-E571-42DC-B736-F31D4FE3C704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a7951faf-23fd-4a20-be1e-078bbe8d3a9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E8008D-8A81-45EB-A5C8-FA80558E7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739B0-9C19-4400-954E-BB4AE79EF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3036</Words>
  <Characters>17917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Šindelářová Petra, Mgr.</cp:lastModifiedBy>
  <cp:revision>26</cp:revision>
  <cp:lastPrinted>2023-06-12T07:24:00Z</cp:lastPrinted>
  <dcterms:created xsi:type="dcterms:W3CDTF">2023-12-08T12:03:00Z</dcterms:created>
  <dcterms:modified xsi:type="dcterms:W3CDTF">2026-02-25T12:06:00Z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