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3DC6" w14:textId="05ADF906" w:rsidR="00B02D88" w:rsidRPr="009619DE" w:rsidRDefault="009C52C6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PŘÍLOHA Č. </w:t>
      </w:r>
      <w:r w:rsidR="002840C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="00F26B4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5938ADDE" w14:textId="15FFF482" w:rsidR="00B02D88" w:rsidRPr="009619DE" w:rsidRDefault="00EC4D58" w:rsidP="00B02D88">
      <w:pPr>
        <w:spacing w:after="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v souvislosti s čl. 5k odst. 1 Sankčního nařízení EU</w:t>
      </w:r>
      <w:r w:rsidR="00B02D88" w:rsidRPr="009619DE">
        <w:rPr>
          <w:rFonts w:ascii="Times New Roman" w:hAnsi="Times New Roman"/>
          <w:szCs w:val="20"/>
        </w:rPr>
        <w:t xml:space="preserve">, </w:t>
      </w:r>
    </w:p>
    <w:p w14:paraId="6E730ECA" w14:textId="77777777" w:rsidR="00B02D88" w:rsidRPr="009619DE" w:rsidRDefault="00B02D88" w:rsidP="00B02D88">
      <w:pPr>
        <w:spacing w:after="0"/>
        <w:jc w:val="center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pro veřejnou zakázku:</w:t>
      </w:r>
    </w:p>
    <w:p w14:paraId="4F0B3FDC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     </w:t>
      </w:r>
    </w:p>
    <w:p w14:paraId="7D9DCB16" w14:textId="63E57C2B" w:rsidR="00B02D88" w:rsidRPr="00191C96" w:rsidRDefault="002D5FFB" w:rsidP="00191C96">
      <w:pPr>
        <w:jc w:val="center"/>
        <w:rPr>
          <w:rFonts w:ascii="Times New Roman" w:hAnsi="Times New Roman"/>
          <w:b/>
          <w:sz w:val="24"/>
          <w:szCs w:val="24"/>
        </w:rPr>
      </w:pPr>
      <w:r w:rsidRPr="002D5FFB">
        <w:rPr>
          <w:rFonts w:ascii="Times New Roman" w:eastAsia="MS Mincho" w:hAnsi="Times New Roman"/>
          <w:b/>
          <w:bCs/>
          <w:sz w:val="24"/>
          <w:szCs w:val="24"/>
        </w:rPr>
        <w:t>„</w:t>
      </w:r>
      <w:r w:rsidR="002840C5">
        <w:rPr>
          <w:rFonts w:ascii="Times New Roman" w:hAnsi="Times New Roman"/>
          <w:b/>
          <w:bCs/>
          <w:sz w:val="32"/>
          <w:szCs w:val="32"/>
        </w:rPr>
        <w:t>Obnova historické tramvaje Křižík &amp; Brožík ev. č. 18</w:t>
      </w:r>
      <w:r w:rsidRPr="002D5FFB">
        <w:rPr>
          <w:rFonts w:ascii="Times New Roman" w:eastAsia="MS Mincho" w:hAnsi="Times New Roman"/>
          <w:b/>
          <w:bCs/>
          <w:sz w:val="24"/>
          <w:szCs w:val="24"/>
        </w:rPr>
        <w:t>“</w:t>
      </w:r>
    </w:p>
    <w:p w14:paraId="298507F9" w14:textId="77777777" w:rsidR="00B02D88" w:rsidRPr="009619DE" w:rsidRDefault="00B02D88" w:rsidP="00B02D88">
      <w:pPr>
        <w:spacing w:after="0"/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94F6E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94F6E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494F6E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4F4D0C" w:rsidRPr="00494F6E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2469591B" w:rsidR="004F4D0C" w:rsidRPr="00C07858" w:rsidRDefault="004F4D0C" w:rsidP="004F4D0C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bookmarkStart w:id="0" w:name="_Hlk115082714"/>
            <w:r w:rsidRPr="00C21E4F">
              <w:rPr>
                <w:b/>
                <w:sz w:val="22"/>
                <w:highlight w:val="cyan"/>
              </w:rPr>
              <w:t>[DOPLNÍ DODAVATEL]</w:t>
            </w:r>
            <w:bookmarkEnd w:id="0"/>
          </w:p>
        </w:tc>
      </w:tr>
      <w:tr w:rsidR="004F4D0C" w:rsidRPr="00494F6E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33427C34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4F4D0C" w:rsidRPr="00494F6E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26958EC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IČ</w:t>
            </w:r>
            <w:r>
              <w:rPr>
                <w:rFonts w:ascii="Times New Roman" w:hAnsi="Times New Roman"/>
                <w:sz w:val="22"/>
              </w:rPr>
              <w:t>O</w:t>
            </w:r>
            <w:r w:rsidRPr="00494F6E">
              <w:rPr>
                <w:rFonts w:ascii="Times New Roman" w:hAnsi="Times New Roman"/>
                <w:sz w:val="22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1F50F205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4F4D0C" w:rsidRPr="00494F6E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4F4D0C" w:rsidRPr="00494F6E" w:rsidRDefault="004F4D0C" w:rsidP="004F4D0C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1472C9AD" w:rsidR="004F4D0C" w:rsidRPr="00C07858" w:rsidRDefault="004F4D0C" w:rsidP="004F4D0C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</w:tbl>
    <w:p w14:paraId="747C6ED0" w14:textId="77777777" w:rsidR="00B02D88" w:rsidRPr="00191C96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F6AC0">
        <w:rPr>
          <w:rFonts w:ascii="Times New Roman" w:hAnsi="Times New Roman"/>
          <w:sz w:val="22"/>
        </w:rPr>
        <w:t>(„</w:t>
      </w:r>
      <w:r w:rsidRPr="00BF6AC0">
        <w:rPr>
          <w:rFonts w:ascii="Times New Roman" w:hAnsi="Times New Roman"/>
          <w:b/>
          <w:sz w:val="22"/>
        </w:rPr>
        <w:t>Dodavatel</w:t>
      </w:r>
      <w:r w:rsidRPr="00BF6AC0">
        <w:rPr>
          <w:rFonts w:ascii="Times New Roman" w:hAnsi="Times New Roman"/>
          <w:sz w:val="22"/>
        </w:rPr>
        <w:t>“)</w:t>
      </w:r>
    </w:p>
    <w:p w14:paraId="64B426C8" w14:textId="38BFAB51" w:rsidR="00B02D88" w:rsidRPr="009619DE" w:rsidRDefault="00B02D88" w:rsidP="00B02D88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Dodavatel tímto pro</w:t>
      </w:r>
      <w:r>
        <w:rPr>
          <w:rFonts w:ascii="Times New Roman" w:hAnsi="Times New Roman"/>
          <w:sz w:val="22"/>
        </w:rPr>
        <w:t xml:space="preserve"> účely výše uvedené veřejné zakázky </w:t>
      </w:r>
      <w:r w:rsidRPr="009619DE">
        <w:rPr>
          <w:rFonts w:ascii="Times New Roman" w:hAnsi="Times New Roman"/>
          <w:sz w:val="22"/>
        </w:rPr>
        <w:t>čestně prohlašuje, že</w:t>
      </w:r>
      <w:r>
        <w:rPr>
          <w:rFonts w:ascii="Times New Roman" w:hAnsi="Times New Roman"/>
          <w:sz w:val="22"/>
        </w:rPr>
        <w:t xml:space="preserve"> </w:t>
      </w:r>
      <w:r w:rsidR="00EC4D58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Nařízení Rady (EU) </w:t>
      </w:r>
      <w:r w:rsidR="00EC4D58" w:rsidRPr="00EC4D58">
        <w:rPr>
          <w:rFonts w:ascii="Times New Roman" w:hAnsi="Times New Roman"/>
          <w:sz w:val="22"/>
        </w:rPr>
        <w:t>2022/576 ze dne 8. dubna 2022, kterým se mění nařízení (EU) č. 833/2014 o omezujících opatřeních vzhledem k činnostem Ruska destabilizujícím situaci na Ukrajině</w:t>
      </w:r>
      <w:r w:rsidR="00EC4D58">
        <w:rPr>
          <w:rFonts w:ascii="Times New Roman" w:hAnsi="Times New Roman"/>
          <w:sz w:val="22"/>
        </w:rPr>
        <w:t>, tj. že není</w:t>
      </w:r>
      <w:r w:rsidRPr="009619DE">
        <w:rPr>
          <w:rFonts w:ascii="Times New Roman" w:hAnsi="Times New Roman"/>
          <w:sz w:val="22"/>
        </w:rPr>
        <w:t>:</w:t>
      </w:r>
      <w:bookmarkStart w:id="1" w:name="_GoBack"/>
      <w:bookmarkEnd w:id="1"/>
    </w:p>
    <w:p w14:paraId="28E710A9" w14:textId="34C00D58" w:rsidR="00EC4D58" w:rsidRPr="00EC4D58" w:rsidRDefault="00150B30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</w:t>
      </w:r>
      <w:r w:rsidR="00EC4D58" w:rsidRPr="00EC4D58">
        <w:rPr>
          <w:rFonts w:ascii="Times New Roman" w:hAnsi="Times New Roman"/>
          <w:sz w:val="22"/>
        </w:rPr>
        <w:t>uským státním příslušníkem, fyzickou či právnickou osobou nebo subjektem či orgánem se sídlem v Rusku,</w:t>
      </w:r>
    </w:p>
    <w:p w14:paraId="4376E21C" w14:textId="373072D9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právnick</w:t>
      </w:r>
      <w:r>
        <w:rPr>
          <w:rFonts w:ascii="Times New Roman" w:hAnsi="Times New Roman"/>
          <w:sz w:val="22"/>
        </w:rPr>
        <w:t>ou osobou, subjektem</w:t>
      </w:r>
      <w:r w:rsidRPr="00EC4D58">
        <w:rPr>
          <w:rFonts w:ascii="Times New Roman" w:hAnsi="Times New Roman"/>
          <w:sz w:val="22"/>
        </w:rPr>
        <w:t xml:space="preserve"> nebo orgán</w:t>
      </w:r>
      <w:r>
        <w:rPr>
          <w:rFonts w:ascii="Times New Roman" w:hAnsi="Times New Roman"/>
          <w:sz w:val="22"/>
        </w:rPr>
        <w:t>em, který</w:t>
      </w:r>
      <w:r w:rsidRPr="00EC4D5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je</w:t>
      </w:r>
      <w:r w:rsidRPr="00EC4D58">
        <w:rPr>
          <w:rFonts w:ascii="Times New Roman" w:hAnsi="Times New Roman"/>
          <w:sz w:val="22"/>
        </w:rPr>
        <w:t xml:space="preserve"> z více než 50 % přímo či nepřímo vlastněn některým ze subjektů uvedených v písmeni a) tohoto odstavce, nebo</w:t>
      </w:r>
    </w:p>
    <w:p w14:paraId="42CD2749" w14:textId="78FFC0FC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fyzickou nebo právnickou</w:t>
      </w:r>
      <w:r w:rsidRPr="00EC4D58">
        <w:rPr>
          <w:rFonts w:ascii="Times New Roman" w:hAnsi="Times New Roman"/>
          <w:sz w:val="22"/>
        </w:rPr>
        <w:t xml:space="preserve"> osob</w:t>
      </w:r>
      <w:r>
        <w:rPr>
          <w:rFonts w:ascii="Times New Roman" w:hAnsi="Times New Roman"/>
          <w:sz w:val="22"/>
        </w:rPr>
        <w:t>ou, subjektem nebo orgánem, který jedná</w:t>
      </w:r>
      <w:r w:rsidRPr="00EC4D58">
        <w:rPr>
          <w:rFonts w:ascii="Times New Roman" w:hAnsi="Times New Roman"/>
          <w:sz w:val="22"/>
        </w:rPr>
        <w:t xml:space="preserve"> jménem nebo na pokyn některého ze subjektů uvedených v písmeni a) nebo b) tohoto odstavce,</w:t>
      </w:r>
    </w:p>
    <w:p w14:paraId="648979E8" w14:textId="77777777" w:rsidR="00EC4D58" w:rsidRDefault="00EC4D58" w:rsidP="00EC4D58">
      <w:pPr>
        <w:pStyle w:val="Odstavecseseznamem"/>
        <w:spacing w:before="120"/>
        <w:ind w:left="567"/>
        <w:rPr>
          <w:rFonts w:ascii="Times New Roman" w:hAnsi="Times New Roman"/>
          <w:sz w:val="22"/>
        </w:rPr>
      </w:pPr>
    </w:p>
    <w:p w14:paraId="5368F090" w14:textId="77777777" w:rsidR="00EC4D58" w:rsidRPr="00EC4D58" w:rsidRDefault="00EC4D58" w:rsidP="00EC4D58">
      <w:pPr>
        <w:pStyle w:val="Odstavecseseznamem"/>
        <w:spacing w:before="120"/>
        <w:ind w:left="567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včetně subdodavatelů, dodavatelů nebo subjektů, jejichž způsobilost je využívána ve smyslu směrnic o zadávání veřejných zakázek, pokud představují více než 10 % hodnoty zakázky, nebo společně s nimi.</w:t>
      </w:r>
    </w:p>
    <w:p w14:paraId="403164CE" w14:textId="77777777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6A396765" w14:textId="37407A30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 xml:space="preserve">V </w:t>
      </w:r>
      <w:r w:rsidR="004F4D0C" w:rsidRPr="00C21E4F">
        <w:rPr>
          <w:b/>
          <w:sz w:val="22"/>
          <w:highlight w:val="cyan"/>
        </w:rPr>
        <w:t>[DOPLNÍ DODAVATEL]</w:t>
      </w:r>
      <w:r w:rsidR="004F4D0C">
        <w:rPr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dne </w:t>
      </w:r>
      <w:r w:rsidR="004F4D0C" w:rsidRPr="00C21E4F">
        <w:rPr>
          <w:b/>
          <w:sz w:val="22"/>
          <w:highlight w:val="cyan"/>
        </w:rPr>
        <w:t>[DOPLNÍ DODAVATEL]</w:t>
      </w:r>
    </w:p>
    <w:p w14:paraId="41F50123" w14:textId="6AA403A7" w:rsidR="00B02D88" w:rsidRDefault="00B02D88" w:rsidP="004F4D0C">
      <w:pPr>
        <w:spacing w:after="0"/>
        <w:rPr>
          <w:rFonts w:ascii="Times New Roman" w:hAnsi="Times New Roman"/>
          <w:sz w:val="22"/>
        </w:rPr>
      </w:pPr>
    </w:p>
    <w:p w14:paraId="6F396E6F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Podpis:</w:t>
      </w:r>
    </w:p>
    <w:p w14:paraId="094E868C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</w:p>
    <w:p w14:paraId="39265C8E" w14:textId="0FB977A0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>Jméno</w:t>
      </w:r>
      <w:r w:rsidR="00BE2BA9">
        <w:rPr>
          <w:rFonts w:ascii="Times New Roman" w:hAnsi="Times New Roman"/>
          <w:sz w:val="22"/>
        </w:rPr>
        <w:t xml:space="preserve"> a příjmení/název subjektu/osoba odpovědná jednat za dodavatele</w:t>
      </w:r>
      <w:r>
        <w:rPr>
          <w:rFonts w:ascii="Times New Roman" w:hAnsi="Times New Roman"/>
          <w:sz w:val="22"/>
        </w:rPr>
        <w:t xml:space="preserve">: </w:t>
      </w:r>
      <w:r w:rsidR="004F4D0C" w:rsidRPr="00C21E4F">
        <w:rPr>
          <w:b/>
          <w:sz w:val="22"/>
          <w:highlight w:val="cyan"/>
        </w:rPr>
        <w:t>[DOPLNÍ DODAVATEL]</w:t>
      </w:r>
    </w:p>
    <w:p w14:paraId="248C63D4" w14:textId="12AFBBCE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</w:p>
    <w:p w14:paraId="0E1C38CD" w14:textId="6BBBB8B5" w:rsidR="004F4D0C" w:rsidRPr="009C5F0F" w:rsidRDefault="00B02D88" w:rsidP="004F4D0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2"/>
        </w:rPr>
        <w:t xml:space="preserve">Funkce: </w:t>
      </w:r>
      <w:r w:rsidR="004F4D0C" w:rsidRPr="00C21E4F">
        <w:rPr>
          <w:b/>
          <w:sz w:val="22"/>
          <w:highlight w:val="cyan"/>
        </w:rPr>
        <w:t>[DOPLNÍ DODAVATEL]</w:t>
      </w:r>
    </w:p>
    <w:p w14:paraId="38DE93FB" w14:textId="592EE5E7" w:rsidR="00EA0446" w:rsidRPr="00A34C8C" w:rsidRDefault="00EA0446" w:rsidP="00CE3C26">
      <w:pPr>
        <w:spacing w:after="160" w:line="259" w:lineRule="auto"/>
      </w:pPr>
    </w:p>
    <w:sectPr w:rsidR="00EA0446" w:rsidRPr="00A34C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690E" w14:textId="77777777" w:rsidR="00867E78" w:rsidRDefault="00867E78" w:rsidP="00A34C8C">
      <w:pPr>
        <w:spacing w:after="0"/>
      </w:pPr>
      <w:r>
        <w:separator/>
      </w:r>
    </w:p>
  </w:endnote>
  <w:endnote w:type="continuationSeparator" w:id="0">
    <w:p w14:paraId="3D8BB72A" w14:textId="77777777" w:rsidR="00867E78" w:rsidRDefault="00867E78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06CFB" w14:textId="77777777" w:rsidR="00867E78" w:rsidRDefault="00867E78" w:rsidP="00A34C8C">
      <w:pPr>
        <w:spacing w:after="0"/>
      </w:pPr>
      <w:r>
        <w:separator/>
      </w:r>
    </w:p>
  </w:footnote>
  <w:footnote w:type="continuationSeparator" w:id="0">
    <w:p w14:paraId="19C09453" w14:textId="77777777" w:rsidR="00867E78" w:rsidRDefault="00867E78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4BA3F" w14:textId="77777777" w:rsidR="00BE2BA9" w:rsidRDefault="00BE2BA9" w:rsidP="00BE2BA9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6CF6"/>
    <w:rsid w:val="000C4AAC"/>
    <w:rsid w:val="000C5F1E"/>
    <w:rsid w:val="00150B30"/>
    <w:rsid w:val="00191C96"/>
    <w:rsid w:val="001E0CF6"/>
    <w:rsid w:val="001E4E76"/>
    <w:rsid w:val="001E5339"/>
    <w:rsid w:val="00200808"/>
    <w:rsid w:val="00221988"/>
    <w:rsid w:val="002840C5"/>
    <w:rsid w:val="002B474A"/>
    <w:rsid w:val="002D542C"/>
    <w:rsid w:val="002D5FFB"/>
    <w:rsid w:val="002E5FF3"/>
    <w:rsid w:val="002E64F9"/>
    <w:rsid w:val="002F4205"/>
    <w:rsid w:val="003D7DF6"/>
    <w:rsid w:val="004F4D0C"/>
    <w:rsid w:val="00521ECF"/>
    <w:rsid w:val="00533CDC"/>
    <w:rsid w:val="0057580D"/>
    <w:rsid w:val="005C0534"/>
    <w:rsid w:val="005C5DF7"/>
    <w:rsid w:val="005F5923"/>
    <w:rsid w:val="00662402"/>
    <w:rsid w:val="0069664F"/>
    <w:rsid w:val="006A348B"/>
    <w:rsid w:val="0070621B"/>
    <w:rsid w:val="00770A88"/>
    <w:rsid w:val="00791347"/>
    <w:rsid w:val="00813F68"/>
    <w:rsid w:val="00867E78"/>
    <w:rsid w:val="008F2E95"/>
    <w:rsid w:val="008F56EA"/>
    <w:rsid w:val="00916C50"/>
    <w:rsid w:val="009C52C6"/>
    <w:rsid w:val="00A240CA"/>
    <w:rsid w:val="00A339DE"/>
    <w:rsid w:val="00A34C8C"/>
    <w:rsid w:val="00B02D88"/>
    <w:rsid w:val="00B03F30"/>
    <w:rsid w:val="00B25AEC"/>
    <w:rsid w:val="00B6760C"/>
    <w:rsid w:val="00BE2BA9"/>
    <w:rsid w:val="00C07858"/>
    <w:rsid w:val="00C462B1"/>
    <w:rsid w:val="00C7301D"/>
    <w:rsid w:val="00CA022B"/>
    <w:rsid w:val="00CB2496"/>
    <w:rsid w:val="00CB6AE7"/>
    <w:rsid w:val="00CE3C26"/>
    <w:rsid w:val="00D6295A"/>
    <w:rsid w:val="00D62E4A"/>
    <w:rsid w:val="00DB019F"/>
    <w:rsid w:val="00E2311B"/>
    <w:rsid w:val="00E315A4"/>
    <w:rsid w:val="00EA0446"/>
    <w:rsid w:val="00EC4D58"/>
    <w:rsid w:val="00F24D7F"/>
    <w:rsid w:val="00F26B4E"/>
    <w:rsid w:val="00FA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C5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DF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DF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DF7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D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DF7"/>
    <w:rPr>
      <w:rFonts w:ascii="Segoe UI" w:hAnsi="Segoe UI" w:cs="Segoe UI"/>
      <w:sz w:val="18"/>
      <w:szCs w:val="18"/>
    </w:rPr>
  </w:style>
  <w:style w:type="paragraph" w:customStyle="1" w:styleId="Zhlav-ra">
    <w:name w:val="Záhlaví - čára"/>
    <w:basedOn w:val="Zhlav"/>
    <w:link w:val="Zhlav-raChar"/>
    <w:uiPriority w:val="17"/>
    <w:rsid w:val="00BE2BA9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BE2BA9"/>
    <w:rPr>
      <w:rFonts w:ascii="Arial" w:hAnsi="Arial"/>
      <w:color w:val="00008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AKVT</dc:creator>
  <cp:keywords/>
  <dc:description/>
  <cp:lastModifiedBy>Šindelářová Petra, Mgr.</cp:lastModifiedBy>
  <cp:revision>2</cp:revision>
  <cp:lastPrinted>2022-05-16T07:33:00Z</cp:lastPrinted>
  <dcterms:created xsi:type="dcterms:W3CDTF">2025-09-23T04:10:00Z</dcterms:created>
  <dcterms:modified xsi:type="dcterms:W3CDTF">2025-09-23T04:10:00Z</dcterms:modified>
</cp:coreProperties>
</file>