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F840E" w14:textId="77777777" w:rsidR="0088149C" w:rsidRDefault="00E525DD">
      <w:pPr>
        <w:pStyle w:val="Zkladntext20"/>
        <w:shd w:val="clear" w:color="auto" w:fill="auto"/>
      </w:pPr>
      <w:r>
        <w:t>Tyto Všeobecné obchodní podmínky (dále VOP) jsou nedílnou součástí objednávky vystavené společností Plzeňské městské dopravní podniky, a.s., se sídlem v Plzni- Východní Předměstí, Denisovo nábřeží č.p. 920/12, PSČ 301 00, IČ 25220683, zapsané 01. 05. 1998 v Obchodním rejstříku u Krajského soudu v Plzni, spis B710 (dále PMDP, a.s.), jako Objednatelem nebo kupujícím (dále jen Objednatel) a zaslané zhotoviteli nebo prodávajícímu (dále jen Dodavatel). Dále společně označovaní jako smluvní strany. Odchylky od těchto VOP mají platnost jen tehdy, pokud jsou Dodavatelem a Objednatelem výslovně sjednány.</w:t>
      </w:r>
    </w:p>
    <w:p w14:paraId="7DFF840F" w14:textId="77777777" w:rsidR="0088149C" w:rsidRDefault="00E525DD">
      <w:pPr>
        <w:pStyle w:val="Nadpis10"/>
        <w:keepNext/>
        <w:keepLines/>
        <w:numPr>
          <w:ilvl w:val="0"/>
          <w:numId w:val="1"/>
        </w:numPr>
        <w:shd w:val="clear" w:color="auto" w:fill="auto"/>
        <w:tabs>
          <w:tab w:val="left" w:pos="361"/>
        </w:tabs>
        <w:spacing w:before="0"/>
        <w:ind w:firstLine="0"/>
      </w:pPr>
      <w:bookmarkStart w:id="0" w:name="bookmark0"/>
      <w:r>
        <w:t>VZNIK SMLOUVY</w:t>
      </w:r>
      <w:bookmarkEnd w:id="0"/>
    </w:p>
    <w:p w14:paraId="7DFF8410" w14:textId="77777777" w:rsidR="0088149C" w:rsidRDefault="00E525DD">
      <w:pPr>
        <w:pStyle w:val="Zkladntext20"/>
        <w:shd w:val="clear" w:color="auto" w:fill="auto"/>
      </w:pPr>
      <w:r>
        <w:t>Dodavatelem potvrzená objednávka a tyto VOP představují úplnou dohodu smluvních stran o podmínkách dodávky zboží nebo poskytnuté služby a touto akceptací je uzavřena mezi Objednatelem a Dodavatelem kupní smlouva nebo smlouva o dílo podle povahy předmětu smlouvy. Změny a doplňky smlouvy jsou přípustné pouze písemnou formou.</w:t>
      </w:r>
    </w:p>
    <w:p w14:paraId="7DFF8411" w14:textId="77777777" w:rsidR="0088149C" w:rsidRDefault="00E525DD">
      <w:pPr>
        <w:pStyle w:val="Nadpis10"/>
        <w:keepNext/>
        <w:keepLines/>
        <w:numPr>
          <w:ilvl w:val="0"/>
          <w:numId w:val="1"/>
        </w:numPr>
        <w:shd w:val="clear" w:color="auto" w:fill="auto"/>
        <w:tabs>
          <w:tab w:val="left" w:pos="361"/>
        </w:tabs>
        <w:spacing w:before="0"/>
        <w:ind w:firstLine="0"/>
      </w:pPr>
      <w:bookmarkStart w:id="1" w:name="bookmark1"/>
      <w:r>
        <w:t>PŘEDMĚT SMLOUVY</w:t>
      </w:r>
      <w:bookmarkEnd w:id="1"/>
    </w:p>
    <w:p w14:paraId="7DFF8412" w14:textId="77777777" w:rsidR="0088149C" w:rsidRDefault="00E525DD">
      <w:pPr>
        <w:pStyle w:val="Zkladntext20"/>
        <w:shd w:val="clear" w:color="auto" w:fill="auto"/>
      </w:pPr>
      <w:r>
        <w:t>Předmětem smlouvy je v objednávce uvedený druh a množství objednaného zboží nebo služby.</w:t>
      </w:r>
    </w:p>
    <w:p w14:paraId="7DFF8413" w14:textId="77777777" w:rsidR="0088149C" w:rsidRDefault="00E525DD">
      <w:pPr>
        <w:pStyle w:val="Nadpis10"/>
        <w:keepNext/>
        <w:keepLines/>
        <w:numPr>
          <w:ilvl w:val="0"/>
          <w:numId w:val="1"/>
        </w:numPr>
        <w:shd w:val="clear" w:color="auto" w:fill="auto"/>
        <w:tabs>
          <w:tab w:val="left" w:pos="361"/>
        </w:tabs>
        <w:spacing w:before="0"/>
        <w:ind w:firstLine="0"/>
      </w:pPr>
      <w:bookmarkStart w:id="2" w:name="bookmark2"/>
      <w:r>
        <w:t>TERMÍN A MÍSTO PLNĚNÍ</w:t>
      </w:r>
      <w:bookmarkEnd w:id="2"/>
    </w:p>
    <w:p w14:paraId="7DFF8414" w14:textId="77777777" w:rsidR="0088149C" w:rsidRDefault="00E525DD">
      <w:pPr>
        <w:pStyle w:val="Zkladntext20"/>
        <w:shd w:val="clear" w:color="auto" w:fill="auto"/>
      </w:pPr>
      <w:r>
        <w:t xml:space="preserve">Dodavatel dodá zboží nebo poskytne službu ve lhůtě uvedené v potvrzené objednávce. Termín uvedený v potvrzené objednávce je závazný. Místo plnění předmětu smlouvy: </w:t>
      </w:r>
      <w:r>
        <w:rPr>
          <w:rStyle w:val="Zkladntext2Malpsmena"/>
        </w:rPr>
        <w:t>pMdP,</w:t>
      </w:r>
      <w:r>
        <w:t xml:space="preserve"> a.s., Plzeň, Borská 2964, PSČ 301 00, nebude-li v objednávce stanoveno jinak. Objednatel je povinen zajistit přítomnost osoby oprávněné k převzetí zboží nebo služby.</w:t>
      </w:r>
    </w:p>
    <w:p w14:paraId="7DFF8415" w14:textId="77777777" w:rsidR="0088149C" w:rsidRDefault="00E525DD">
      <w:pPr>
        <w:pStyle w:val="Nadpis10"/>
        <w:keepNext/>
        <w:keepLines/>
        <w:numPr>
          <w:ilvl w:val="0"/>
          <w:numId w:val="1"/>
        </w:numPr>
        <w:shd w:val="clear" w:color="auto" w:fill="auto"/>
        <w:tabs>
          <w:tab w:val="left" w:pos="361"/>
        </w:tabs>
        <w:spacing w:before="0"/>
        <w:ind w:firstLine="0"/>
      </w:pPr>
      <w:bookmarkStart w:id="3" w:name="bookmark3"/>
      <w:r>
        <w:t>PRODLENÍ DODAVATELE</w:t>
      </w:r>
      <w:bookmarkEnd w:id="3"/>
    </w:p>
    <w:p w14:paraId="7DFF8416" w14:textId="77777777" w:rsidR="0088149C" w:rsidRDefault="00E525DD">
      <w:pPr>
        <w:pStyle w:val="Zkladntext20"/>
        <w:shd w:val="clear" w:color="auto" w:fill="auto"/>
      </w:pPr>
      <w:r>
        <w:t>Nebude-li Dodavatel schopen dostát závazku včas, neprodleně o tom písemně informuje Objednatele; současně sdělí i dodatečnou lhůtu plnění předmětu smlouvy. Objednatel není takovou lhůtou vázán a má právo od smlouvy odstoupit, aniž tím budou dotčena ostatní práva a nároky Objednatele včetně nároku na náhradu škody a ušlý zisk.</w:t>
      </w:r>
    </w:p>
    <w:p w14:paraId="7DFF8417" w14:textId="77777777" w:rsidR="0088149C" w:rsidRDefault="00E525DD">
      <w:pPr>
        <w:pStyle w:val="Nadpis10"/>
        <w:keepNext/>
        <w:keepLines/>
        <w:numPr>
          <w:ilvl w:val="0"/>
          <w:numId w:val="1"/>
        </w:numPr>
        <w:shd w:val="clear" w:color="auto" w:fill="auto"/>
        <w:tabs>
          <w:tab w:val="left" w:pos="361"/>
        </w:tabs>
        <w:spacing w:before="0"/>
        <w:ind w:firstLine="0"/>
      </w:pPr>
      <w:bookmarkStart w:id="4" w:name="bookmark4"/>
      <w:r>
        <w:t>SPLNĚNÍ SMLOUVY</w:t>
      </w:r>
      <w:bookmarkEnd w:id="4"/>
    </w:p>
    <w:p w14:paraId="7DFF8418" w14:textId="77777777" w:rsidR="0088149C" w:rsidRDefault="00E525DD">
      <w:pPr>
        <w:pStyle w:val="Zkladntext20"/>
        <w:shd w:val="clear" w:color="auto" w:fill="auto"/>
      </w:pPr>
      <w:r>
        <w:t>Pokud není dohodnuto jinak, Dodavatel je povinen plnit předmět smlouvy na adrese: PMDP, a.s., Plzeň, Borská 2964, PSČ 301 00. Splnění předmětu smlouvy bude potvrzeno podpisem dokladu o předání a převzetí předmětu smlouvy (předávacího protokolu, dodacího listu) zástupci obou smluvních stran (dále jen doklad o převzetí). Součástí dodávky jsou i další doklady, vztahující se k předmětu smlouvy, jež jsou nutné k jeho převzetí a užívání a dále doklady prokazující původ zboží, sloužící pro účely celní, reexportu apod. V případě, že předmětem smlouvy jsou výrobky stanovené prováděcími předpisy k zák. č. 22/1997 Sb., ve znění jeho pozdějších změn a doplňků, je Dodavatel povinen zároveň předat Objednateli Prohlášení o shodě respekt. písemné Ujištění o vydání prohlášení o shodě, a to nejpozději k dohodnutému termínu plnění předmětu smlouvy. Vyžaduje-li to charakter zboží nebo poskytnuté služby bude předmět smlouvy dodán spolu s osvědčením o kvalitě.</w:t>
      </w:r>
    </w:p>
    <w:p w14:paraId="7DFF8419" w14:textId="77777777" w:rsidR="0088149C" w:rsidRDefault="00E525DD">
      <w:pPr>
        <w:pStyle w:val="Nadpis10"/>
        <w:keepNext/>
        <w:keepLines/>
        <w:numPr>
          <w:ilvl w:val="0"/>
          <w:numId w:val="1"/>
        </w:numPr>
        <w:shd w:val="clear" w:color="auto" w:fill="auto"/>
        <w:tabs>
          <w:tab w:val="left" w:pos="361"/>
        </w:tabs>
        <w:spacing w:before="0"/>
        <w:ind w:firstLine="0"/>
      </w:pPr>
      <w:bookmarkStart w:id="5" w:name="bookmark5"/>
      <w:r>
        <w:t>CENA</w:t>
      </w:r>
      <w:bookmarkEnd w:id="5"/>
    </w:p>
    <w:p w14:paraId="7DFF841A" w14:textId="77777777" w:rsidR="0088149C" w:rsidRDefault="00E525DD">
      <w:pPr>
        <w:pStyle w:val="Zkladntext20"/>
        <w:shd w:val="clear" w:color="auto" w:fill="auto"/>
      </w:pPr>
      <w:r>
        <w:t xml:space="preserve">Cena je stanovena dohodou a je pevná a nelze ji bez písemného souhlasu obou smluvních stran měnit. Pokud není dohodnuto jinak, cena se rozumí včetně balení, dopravy do místa plnění a pojištění. K ceně bude připočtena zákonem stanovená daň z přidané hodnoty platná v době zdanitelného plnění. Cena předmětu smlouvy se považuje za uhrazenou </w:t>
      </w:r>
      <w:r>
        <w:lastRenderedPageBreak/>
        <w:t>dnem odepsání peněžních prostředků z účtu Objednatele.</w:t>
      </w:r>
    </w:p>
    <w:p w14:paraId="7DFF841B" w14:textId="77777777" w:rsidR="0088149C" w:rsidRDefault="00E525DD">
      <w:pPr>
        <w:pStyle w:val="Nadpis10"/>
        <w:keepNext/>
        <w:keepLines/>
        <w:numPr>
          <w:ilvl w:val="0"/>
          <w:numId w:val="1"/>
        </w:numPr>
        <w:shd w:val="clear" w:color="auto" w:fill="auto"/>
        <w:tabs>
          <w:tab w:val="left" w:pos="363"/>
        </w:tabs>
        <w:spacing w:before="0"/>
        <w:ind w:firstLine="0"/>
      </w:pPr>
      <w:bookmarkStart w:id="6" w:name="bookmark6"/>
      <w:r>
        <w:t>PLATEBNÍ PODMÍNKY</w:t>
      </w:r>
      <w:bookmarkEnd w:id="6"/>
    </w:p>
    <w:p w14:paraId="7DFF841C" w14:textId="77777777" w:rsidR="0088149C" w:rsidRDefault="00E525DD">
      <w:pPr>
        <w:pStyle w:val="Zkladntext20"/>
        <w:shd w:val="clear" w:color="auto" w:fill="auto"/>
        <w:tabs>
          <w:tab w:val="left" w:pos="2045"/>
        </w:tabs>
        <w:spacing w:after="0"/>
      </w:pPr>
      <w:r>
        <w:t>Cena předmětu smlouvy je splatná na základě daňového dokladu. Daňový doklad musí obsahovat náležitosti stanovené zákonem č. 235/2004 Sb., o dani z přidané hodnoty, číslo objednávky Objednatele a podrobný rozpis dodávaného zboží nebo služeb s uvedením identifikačního čísla zboží a ceny za měrnou jednotku, v případě služeb náklady, rozlišené zvlášť na mzdu a materiál. Přílohou daňového dokladu bude originál oboustranně potvrzeného dokladu o převzetí předmětu smlouvy. Doba splatnosti daňového dokladu je 30 dnů od data jeho doručení Objednateli. Dnem uskutečnění zdanitelného plnění je den podpisu dokladu o převzetí předmětu smlouvy Objednatelem. Smluvní strany se výslovně dohodly, že Dodavatel nemůže bez předchozího písemného souhlasu Objednatele postoupit třetí straně pohledávku za Objednatelem, a to celou nebo jakoukoliv její část. Dodavatel není oprávněn bez předchozího písemného souhlasu Objednatele započíst jakoukoliv svou pohledávku vůči Objednateli anebo její část, jež mu vznikne</w:t>
      </w:r>
      <w:r>
        <w:tab/>
        <w:t>na základě těchto</w:t>
      </w:r>
    </w:p>
    <w:p w14:paraId="7DFF841D" w14:textId="77777777" w:rsidR="0088149C" w:rsidRDefault="00E525DD">
      <w:pPr>
        <w:pStyle w:val="Zkladntext20"/>
        <w:shd w:val="clear" w:color="auto" w:fill="auto"/>
        <w:spacing w:after="0"/>
      </w:pPr>
      <w:r>
        <w:t>Všeobecných podmínek nebo smlouvy uzavřené s Objednatelem, oproti jakékoliv p o h l e d ávce Objednatele vůči dodavateli.</w:t>
      </w:r>
    </w:p>
    <w:p w14:paraId="7DFF841E" w14:textId="77777777" w:rsidR="0088149C" w:rsidRDefault="00E525DD">
      <w:pPr>
        <w:pStyle w:val="Zkladntext20"/>
        <w:shd w:val="clear" w:color="auto" w:fill="auto"/>
      </w:pPr>
      <w:r>
        <w:t>O bjednatel je oprávněn započítat jakoukoliv svou pohledávku vůči dodavateli, která mu vznikne na základě smlouvy uzavřené s dodavatelem nebo na základě těchto Všeobecných obchodních podmínek, oproti jakékoli pohledávce dodavatele vůči Objednateli.</w:t>
      </w:r>
    </w:p>
    <w:p w14:paraId="7DFF841F" w14:textId="77777777" w:rsidR="0088149C" w:rsidRDefault="00E525DD">
      <w:pPr>
        <w:pStyle w:val="Nadpis10"/>
        <w:keepNext/>
        <w:keepLines/>
        <w:numPr>
          <w:ilvl w:val="0"/>
          <w:numId w:val="1"/>
        </w:numPr>
        <w:shd w:val="clear" w:color="auto" w:fill="auto"/>
        <w:tabs>
          <w:tab w:val="left" w:pos="363"/>
        </w:tabs>
        <w:spacing w:before="0"/>
        <w:ind w:left="400"/>
        <w:jc w:val="left"/>
      </w:pPr>
      <w:bookmarkStart w:id="7" w:name="bookmark7"/>
      <w:r>
        <w:t>PRÁVA Z VADNÉHO PLNĚNÍ A ZÁRUKA</w:t>
      </w:r>
      <w:bookmarkEnd w:id="7"/>
    </w:p>
    <w:p w14:paraId="7DFF8420" w14:textId="77777777" w:rsidR="0088149C" w:rsidRDefault="00E525DD">
      <w:pPr>
        <w:pStyle w:val="Zkladntext20"/>
        <w:shd w:val="clear" w:color="auto" w:fill="auto"/>
      </w:pPr>
      <w:r>
        <w:t>Není-li ve smlouvě dohodnuto jinak, poskytuje Dodavatel na předmět smlouvy záruku v délce 36 měsíců, pokud se nedohodnou smluvní strany jinak, která začíná plynout ode dne splnění předmětu smlouvy. Při vzniku vad je Dodavatel povinen do 3 pracovních dnů po obdržení písemného oznámení vad Objednatelem sdělit Objednateli své písemné stanovisko k oznámené vadě a započít s odstraněním vady v termínu stanoveném Objednatelem. Volbu práva z vadného plnění provádí Objednatel. V případě, že Dodav atel oznámenou vadu neodstraní v termínu stanoveném Objednatelem, nebo v naléhavých případech, kdy hrozí nebezpečí prodlení a vzniku škody, má Objednatel právo vadu odstranit sám nebo prostřednictvím třetí osoby, to vše na náklady Dodavatele, aniž by tím byla dotčena jeho další práva ze smlouvy, zejména práva z Dodavatelem poskytnuté záruky. Objednatel vyúčtuje Dodavateli náklady, které mu s odstraněním vady vznikly a Dodavatel je povinen tyto náklady Objednateli uhradit v plné výši do 15 dnů od předložení vyúčtování (faktury). Objednatelem podaná zpráva Dodavateli o vadách služeb/zboží, tzv. reklamace, je považována za včasnou, je-li odeslána Objednatelem ve lhůtě 1 měsíce poté, co tyto závady zjistil. Do odstranění vady nemusí Objednatel platit část plnění odhadem přiměřeně odpovídající jeho právu na slevu.</w:t>
      </w:r>
    </w:p>
    <w:p w14:paraId="7DFF8421" w14:textId="77777777" w:rsidR="0088149C" w:rsidRDefault="00E525DD">
      <w:pPr>
        <w:pStyle w:val="Nadpis10"/>
        <w:keepNext/>
        <w:keepLines/>
        <w:numPr>
          <w:ilvl w:val="0"/>
          <w:numId w:val="1"/>
        </w:numPr>
        <w:shd w:val="clear" w:color="auto" w:fill="auto"/>
        <w:tabs>
          <w:tab w:val="left" w:pos="363"/>
        </w:tabs>
        <w:spacing w:before="0"/>
        <w:ind w:right="740" w:firstLine="0"/>
        <w:jc w:val="left"/>
      </w:pPr>
      <w:bookmarkStart w:id="8" w:name="bookmark8"/>
      <w:r>
        <w:t>ŠKODA ZPŮSOBENÁ TŘETÍM OSOBÁM</w:t>
      </w:r>
      <w:bookmarkEnd w:id="8"/>
    </w:p>
    <w:p w14:paraId="7DFF8422" w14:textId="77777777" w:rsidR="0088149C" w:rsidRDefault="00E525DD">
      <w:pPr>
        <w:pStyle w:val="Zkladntext20"/>
        <w:shd w:val="clear" w:color="auto" w:fill="auto"/>
      </w:pPr>
      <w:r>
        <w:t>Dodavatel odpovídá za to, že provedením předmětu smlouvy a použitím materiálů a postupů při jeho provádění nejsou porušena práva třetích osob. V případě, že Dodavatel způsobí třetím stranám škodu v souvislosti s dodávkami nebo službami (plněním smlouvy), nese Dodavatel za takovouto škodu třetích osob plnou odpovědnost a je povinen ji uhradit.</w:t>
      </w:r>
    </w:p>
    <w:p w14:paraId="7DFF8423" w14:textId="77777777" w:rsidR="0088149C" w:rsidRDefault="0096200D">
      <w:pPr>
        <w:pStyle w:val="Nadpis10"/>
        <w:keepNext/>
        <w:keepLines/>
        <w:shd w:val="clear" w:color="auto" w:fill="auto"/>
        <w:spacing w:before="0"/>
        <w:ind w:firstLine="0"/>
      </w:pPr>
      <w:bookmarkStart w:id="9" w:name="bookmark9"/>
      <w:r>
        <w:lastRenderedPageBreak/>
        <w:t>1</w:t>
      </w:r>
      <w:r w:rsidR="00E525DD">
        <w:t>0</w:t>
      </w:r>
      <w:r>
        <w:t>.</w:t>
      </w:r>
      <w:r w:rsidR="00E525DD">
        <w:rPr>
          <w:rStyle w:val="Nadpis1Netun"/>
        </w:rPr>
        <w:t xml:space="preserve"> </w:t>
      </w:r>
      <w:r w:rsidR="00E525DD">
        <w:t>PŘEPRAVNÍ DISPOZICE, BALENÍ</w:t>
      </w:r>
      <w:bookmarkEnd w:id="9"/>
    </w:p>
    <w:p w14:paraId="7DFF8424" w14:textId="77777777" w:rsidR="0088149C" w:rsidRDefault="00E525DD">
      <w:pPr>
        <w:pStyle w:val="Zkladntext20"/>
        <w:shd w:val="clear" w:color="auto" w:fill="auto"/>
      </w:pPr>
      <w:r>
        <w:t>Dodavatel je oprávněn předat zboží Objednateli v místě plnění v pracovní době Objednatele od 6:00 hodin do 14:00 hodin v pracovní dny, p o k u d s e nedohodnou smluvní strany jinak. Pokud dochází k odeslání zboží Dodavatelem je Dodavatel povinen odeslat předmět smlouvy v takovém obalu, který zaručí dostatečnou ochranu před poškozením po dobu přepravy a při případném skladování v odpovídajících prostorách Objednatele. Přepravní dispozice sdělí Dodavatel Objednateli 10 dnů před termínem splnění předmětu smlouvy. Materiál, který bude Dodavatel dovážet do místa, které Objednatel určí jako místo k plnění předmětu smlouvy, musí potvrdit pracovníci Objednatele; stejně tak i odvážený materiál, nářadí, stavební stroje, které Dodavatel použil k plnění předmětu smlouvy v areálu Objednatele, musí být uvedeny n a seznam u a potvrzeny příslušným zaměstnancem Objednatele. Tyto potvrzené doklady jsou nedílnou součástí faktury. Dodavatel je povinen si vyžádat u Objednatele povolení pro vjezd svých vozidel do areálu Objednatele.</w:t>
      </w:r>
    </w:p>
    <w:p w14:paraId="7DFF8425" w14:textId="77777777" w:rsidR="0088149C" w:rsidRDefault="00E525DD">
      <w:pPr>
        <w:pStyle w:val="Nadpis10"/>
        <w:keepNext/>
        <w:keepLines/>
        <w:numPr>
          <w:ilvl w:val="0"/>
          <w:numId w:val="2"/>
        </w:numPr>
        <w:shd w:val="clear" w:color="auto" w:fill="auto"/>
        <w:tabs>
          <w:tab w:val="left" w:pos="314"/>
        </w:tabs>
        <w:spacing w:before="0"/>
        <w:ind w:left="400"/>
        <w:jc w:val="left"/>
      </w:pPr>
      <w:bookmarkStart w:id="10" w:name="bookmark10"/>
      <w:r>
        <w:t>VLASTNICKÉ PRÁVO A PŘECHOD NEBEZPEČÍ ŠKODY</w:t>
      </w:r>
      <w:bookmarkEnd w:id="10"/>
    </w:p>
    <w:p w14:paraId="7DFF8426" w14:textId="77777777" w:rsidR="0088149C" w:rsidRDefault="00E525DD">
      <w:pPr>
        <w:pStyle w:val="Zkladntext20"/>
        <w:shd w:val="clear" w:color="auto" w:fill="auto"/>
        <w:jc w:val="left"/>
      </w:pPr>
      <w:r>
        <w:t>Na Objednatele přechází vlastnické právo k pře d m ětu smlouvy dnem podpisu dokladu o převzetí předmětu smlouvy, ke stejnému okamžiku na něj přechází i nebezpečí škody na něm.</w:t>
      </w:r>
    </w:p>
    <w:p w14:paraId="7DFF8427" w14:textId="77777777" w:rsidR="0088149C" w:rsidRDefault="00E525DD">
      <w:pPr>
        <w:pStyle w:val="Nadpis10"/>
        <w:keepNext/>
        <w:keepLines/>
        <w:numPr>
          <w:ilvl w:val="0"/>
          <w:numId w:val="2"/>
        </w:numPr>
        <w:shd w:val="clear" w:color="auto" w:fill="auto"/>
        <w:tabs>
          <w:tab w:val="left" w:pos="314"/>
        </w:tabs>
        <w:spacing w:before="0"/>
        <w:ind w:firstLine="0"/>
      </w:pPr>
      <w:bookmarkStart w:id="11" w:name="bookmark11"/>
      <w:r>
        <w:t>SMLUVNÍ POKUTY</w:t>
      </w:r>
      <w:bookmarkEnd w:id="11"/>
    </w:p>
    <w:p w14:paraId="7DFF8428" w14:textId="77777777" w:rsidR="0088149C" w:rsidRDefault="00E525DD">
      <w:pPr>
        <w:pStyle w:val="Zkladntext20"/>
        <w:shd w:val="clear" w:color="auto" w:fill="auto"/>
        <w:tabs>
          <w:tab w:val="left" w:pos="314"/>
          <w:tab w:val="left" w:pos="697"/>
          <w:tab w:val="left" w:pos="1191"/>
          <w:tab w:val="left" w:pos="1676"/>
          <w:tab w:val="left" w:pos="2578"/>
        </w:tabs>
        <w:spacing w:after="0"/>
        <w:jc w:val="left"/>
      </w:pPr>
      <w:r>
        <w:t>Je-li Dodavatel v prodlení s termínem plnění peněžitého závazku, je Dodavatel povinen uhradit Objednateli smluvní pokutu ve výši 0,1 % z celkové ceny předmětu smlouvy za každý i započatý den prodlení. Tím není dotčeno právo Objednatele na náhradu škody a</w:t>
      </w:r>
      <w:r>
        <w:tab/>
        <w:t>ušlý</w:t>
      </w:r>
      <w:r>
        <w:tab/>
        <w:t>zisk.</w:t>
      </w:r>
      <w:r>
        <w:tab/>
        <w:t>Je-li</w:t>
      </w:r>
      <w:r>
        <w:tab/>
        <w:t>Dodavatel</w:t>
      </w:r>
      <w:r>
        <w:tab/>
        <w:t>v prodlení</w:t>
      </w:r>
    </w:p>
    <w:p w14:paraId="7DFF8429" w14:textId="77777777" w:rsidR="0088149C" w:rsidRDefault="00E525DD">
      <w:pPr>
        <w:pStyle w:val="Zkladntext20"/>
        <w:shd w:val="clear" w:color="auto" w:fill="auto"/>
        <w:tabs>
          <w:tab w:val="left" w:pos="314"/>
          <w:tab w:val="left" w:pos="687"/>
          <w:tab w:val="left" w:pos="1176"/>
          <w:tab w:val="left" w:pos="1670"/>
          <w:tab w:val="left" w:pos="2588"/>
        </w:tabs>
        <w:spacing w:after="0"/>
      </w:pPr>
      <w:r>
        <w:t>s termínem plnění nepeněžitého závazku, včetně prodlení s odstraněním vad a nedostatků předmětu plnění, je Dodavatel povinen uhradit Objednateli smluvní pokutu ve výši 5.000 Kč za každý i započatý den p rodlení, nestanoví - li s ohledem na výši a povah u předmětu plnění objednávka či smlouva výši smluvní pokuty odlišně. Tím není dotčeno právo Objednatele na náhradu škody a</w:t>
      </w:r>
      <w:r>
        <w:tab/>
        <w:t>ušlý</w:t>
      </w:r>
      <w:r>
        <w:tab/>
        <w:t>zisk.</w:t>
      </w:r>
      <w:r>
        <w:tab/>
        <w:t>Je-li</w:t>
      </w:r>
      <w:r>
        <w:tab/>
        <w:t>Objednatel</w:t>
      </w:r>
      <w:r>
        <w:tab/>
        <w:t>v prodlení</w:t>
      </w:r>
    </w:p>
    <w:p w14:paraId="7DFF842A" w14:textId="77777777" w:rsidR="0088149C" w:rsidRDefault="00E525DD">
      <w:pPr>
        <w:pStyle w:val="Zkladntext20"/>
        <w:shd w:val="clear" w:color="auto" w:fill="auto"/>
      </w:pPr>
      <w:r>
        <w:t>s termínem plnění peněžitého závazku, je Objednatel povinen uhradit Dodavateli smluvní pokutu ve výši 0,01 % z dlužné částky za každý i započatý den prodlení. Uplatněním smluvní pokuty nezaniká právo smluvních stran na náhradu škody a ušlý zisk. Smluvní po kuty jsou splatné do 30 dnů po obdržení j ejich vyúčtování.</w:t>
      </w:r>
    </w:p>
    <w:p w14:paraId="7DFF842B" w14:textId="77777777" w:rsidR="0088149C" w:rsidRDefault="00E525DD">
      <w:pPr>
        <w:pStyle w:val="Nadpis10"/>
        <w:keepNext/>
        <w:keepLines/>
        <w:numPr>
          <w:ilvl w:val="0"/>
          <w:numId w:val="2"/>
        </w:numPr>
        <w:shd w:val="clear" w:color="auto" w:fill="auto"/>
        <w:tabs>
          <w:tab w:val="left" w:pos="314"/>
        </w:tabs>
        <w:spacing w:before="0"/>
        <w:ind w:firstLine="0"/>
      </w:pPr>
      <w:bookmarkStart w:id="12" w:name="bookmark12"/>
      <w:r>
        <w:t>OBCHODNÍ TAJEMSTVÍ</w:t>
      </w:r>
      <w:bookmarkEnd w:id="12"/>
    </w:p>
    <w:p w14:paraId="7DFF842C" w14:textId="77777777" w:rsidR="0088149C" w:rsidRDefault="00E525DD">
      <w:pPr>
        <w:pStyle w:val="Zkladntext20"/>
        <w:shd w:val="clear" w:color="auto" w:fill="auto"/>
        <w:spacing w:after="176"/>
      </w:pPr>
      <w:r>
        <w:t>Žá d n á ze smluvních stran nesmí zpřístupnit třetí osobě důvěrné informace, které při plnění předmětu smlouvy získala od druhé smluvní strany. To neplatí, mají-li být za účelem plnění předmětu Smlouvy potřebné informace zpřístupněny zaměstnancům, statutárním orgánům nebo jejich členům a subdodavatelům.</w:t>
      </w:r>
    </w:p>
    <w:p w14:paraId="7DFF842D" w14:textId="77777777" w:rsidR="0088149C" w:rsidRDefault="00E525DD">
      <w:pPr>
        <w:pStyle w:val="Nadpis10"/>
        <w:keepNext/>
        <w:keepLines/>
        <w:numPr>
          <w:ilvl w:val="0"/>
          <w:numId w:val="2"/>
        </w:numPr>
        <w:shd w:val="clear" w:color="auto" w:fill="auto"/>
        <w:tabs>
          <w:tab w:val="left" w:pos="314"/>
        </w:tabs>
        <w:spacing w:before="0" w:line="187" w:lineRule="exact"/>
        <w:ind w:firstLine="0"/>
      </w:pPr>
      <w:bookmarkStart w:id="13" w:name="bookmark13"/>
      <w:r>
        <w:t>ODSTOUPENÍ OD SMLOUVY</w:t>
      </w:r>
      <w:bookmarkEnd w:id="13"/>
    </w:p>
    <w:p w14:paraId="7DFF842E" w14:textId="77777777" w:rsidR="0088149C" w:rsidRDefault="00E525DD">
      <w:pPr>
        <w:pStyle w:val="Zkladntext20"/>
        <w:shd w:val="clear" w:color="auto" w:fill="auto"/>
        <w:spacing w:after="184" w:line="187" w:lineRule="exact"/>
      </w:pPr>
      <w:r>
        <w:t>Objednatel může kdykoli zcela nebo částečně od smlouvy odstoupit, jestliže proti Dodavateli bylo zahájeno soudní, rozhodčí, exekuční či insolvenční řízení v případě, že Dodavatel poruší některou z povinností vyplývajících mu ze smlouvy, případně z těchto VOP. Objednatel je oprávněn od smlouvy odstoupit s okamžitou účinností dnem doručení písemného oznámení o odstoupení. Tím není dotčen jeho nárok na náhradu škody, případně ušlý zisk.</w:t>
      </w:r>
    </w:p>
    <w:p w14:paraId="7DFF842F" w14:textId="77777777" w:rsidR="0088149C" w:rsidRDefault="00E525DD">
      <w:pPr>
        <w:pStyle w:val="Nadpis10"/>
        <w:keepNext/>
        <w:keepLines/>
        <w:numPr>
          <w:ilvl w:val="0"/>
          <w:numId w:val="2"/>
        </w:numPr>
        <w:shd w:val="clear" w:color="auto" w:fill="auto"/>
        <w:tabs>
          <w:tab w:val="left" w:pos="358"/>
        </w:tabs>
        <w:spacing w:before="0"/>
        <w:ind w:firstLine="0"/>
      </w:pPr>
      <w:bookmarkStart w:id="14" w:name="bookmark14"/>
      <w:r>
        <w:lastRenderedPageBreak/>
        <w:t>VYŠŠÍ MOC</w:t>
      </w:r>
      <w:bookmarkEnd w:id="14"/>
    </w:p>
    <w:p w14:paraId="7DFF8430" w14:textId="77777777" w:rsidR="0088149C" w:rsidRDefault="00E525DD">
      <w:pPr>
        <w:pStyle w:val="Zkladntext20"/>
        <w:numPr>
          <w:ilvl w:val="0"/>
          <w:numId w:val="3"/>
        </w:numPr>
        <w:shd w:val="clear" w:color="auto" w:fill="auto"/>
        <w:tabs>
          <w:tab w:val="left" w:pos="250"/>
        </w:tabs>
        <w:spacing w:after="0"/>
      </w:pPr>
      <w:r>
        <w:t>případě výskytu událostí vyšší moci, za které se především považují události jako je zemětřesení, povodeň, rozsáhlý požár, a nebo válka, se o dobu, po kterou trvá událost vyšší moci, prodlužují lhůty pro plnění povinností smluvních stran vyplývajících z uzavřeného smluvního vztahu. Strana, které je tímto znemožněno plnění povinností, bude neprodleně informovat při vzniku takových okolností druhou stranu a předloží jí o tom doklady, příp. informace, že tyto okolnosti mají podstatný vliv na plnění smluvních povinností.</w:t>
      </w:r>
    </w:p>
    <w:p w14:paraId="7DFF8431" w14:textId="77777777" w:rsidR="0088149C" w:rsidRDefault="00E525DD">
      <w:pPr>
        <w:pStyle w:val="Zkladntext20"/>
        <w:numPr>
          <w:ilvl w:val="0"/>
          <w:numId w:val="3"/>
        </w:numPr>
        <w:shd w:val="clear" w:color="auto" w:fill="auto"/>
        <w:tabs>
          <w:tab w:val="left" w:pos="246"/>
        </w:tabs>
        <w:spacing w:after="0"/>
      </w:pPr>
      <w:r>
        <w:t>případě, že působení vyšší moci trvá déle než 90 dnů, jsou obě strany povinny jednat o změně smlouvy.</w:t>
      </w:r>
    </w:p>
    <w:p w14:paraId="7DFF8432" w14:textId="77777777" w:rsidR="0088149C" w:rsidRDefault="00E525DD">
      <w:pPr>
        <w:pStyle w:val="Zkladntext20"/>
        <w:shd w:val="clear" w:color="auto" w:fill="auto"/>
      </w:pPr>
      <w:r>
        <w:t>Za událost vyšší moci nejsou považovány takové události jako výluka, zpoždění dodávek subdodavatelů (pokud nejsou způsobeny vyšší mocí),platební neschopnost, nedostatek pracovních sil nebo materiálu.</w:t>
      </w:r>
    </w:p>
    <w:p w14:paraId="7DFF8433" w14:textId="77777777" w:rsidR="0088149C" w:rsidRDefault="00E525DD">
      <w:pPr>
        <w:pStyle w:val="Nadpis10"/>
        <w:keepNext/>
        <w:keepLines/>
        <w:numPr>
          <w:ilvl w:val="0"/>
          <w:numId w:val="2"/>
        </w:numPr>
        <w:shd w:val="clear" w:color="auto" w:fill="auto"/>
        <w:tabs>
          <w:tab w:val="left" w:pos="358"/>
        </w:tabs>
        <w:spacing w:before="0"/>
        <w:ind w:firstLine="0"/>
      </w:pPr>
      <w:bookmarkStart w:id="15" w:name="bookmark15"/>
      <w:r>
        <w:t>PODMÍNKY PLNĚNÍ</w:t>
      </w:r>
      <w:bookmarkEnd w:id="15"/>
    </w:p>
    <w:p w14:paraId="7DFF8434" w14:textId="77777777" w:rsidR="0088149C" w:rsidRDefault="00E525DD">
      <w:pPr>
        <w:pStyle w:val="Zkladntext20"/>
        <w:shd w:val="clear" w:color="auto" w:fill="auto"/>
      </w:pPr>
      <w:r>
        <w:t>Má se za to, že Dodavatel prozkoumal všechny podmínky, právní požadavky, nezbytné harmonogramy, výkresy a plány a získal na vlastní odpovědnost všechny dodatečné informace a detaily, které potřebuje pro předmět smlouvy jako např. podmínky na staveništi a jeho přístupnost, skladování a zvedací zařízení, ubytování a předpisy nezbytné pro řádné splnění předmětu smlouvy. Objednatel nenese odpovědnost za náklady spojené s chybami nebo za ztráty způsobené tím, že si Dodavatel tyto informace nezjistil.</w:t>
      </w:r>
    </w:p>
    <w:p w14:paraId="7DFF8435" w14:textId="77777777" w:rsidR="0088149C" w:rsidRDefault="00E525DD">
      <w:pPr>
        <w:pStyle w:val="Nadpis10"/>
        <w:keepNext/>
        <w:keepLines/>
        <w:numPr>
          <w:ilvl w:val="0"/>
          <w:numId w:val="2"/>
        </w:numPr>
        <w:shd w:val="clear" w:color="auto" w:fill="auto"/>
        <w:tabs>
          <w:tab w:val="left" w:pos="358"/>
        </w:tabs>
        <w:spacing w:before="0"/>
        <w:ind w:firstLine="0"/>
      </w:pPr>
      <w:bookmarkStart w:id="16" w:name="bookmark16"/>
      <w:r>
        <w:t>BEZPEČNOST</w:t>
      </w:r>
      <w:bookmarkEnd w:id="16"/>
    </w:p>
    <w:p w14:paraId="7DFF8436" w14:textId="77777777" w:rsidR="0088149C" w:rsidRDefault="00E525DD">
      <w:pPr>
        <w:pStyle w:val="Zkladntext20"/>
        <w:shd w:val="clear" w:color="auto" w:fill="auto"/>
        <w:tabs>
          <w:tab w:val="center" w:pos="1642"/>
          <w:tab w:val="left" w:pos="2347"/>
        </w:tabs>
        <w:spacing w:after="0"/>
      </w:pPr>
      <w:r>
        <w:t>Pokud Dodavatel plní smlouvu v areálu Objednatele nebo v místě jím určeném, je povinen plnit předmět smlouvy v souladu s právními předpisy z oblasti bezpečnosti a hygieny práce, protipožární ochrany a příslušnými normami. Objednatel informuje</w:t>
      </w:r>
      <w:r>
        <w:tab/>
        <w:t>Dodavatele</w:t>
      </w:r>
      <w:r>
        <w:tab/>
        <w:t>o interních</w:t>
      </w:r>
    </w:p>
    <w:p w14:paraId="7DFF8437" w14:textId="77777777" w:rsidR="0088149C" w:rsidRDefault="00E525DD">
      <w:pPr>
        <w:pStyle w:val="Zkladntext20"/>
        <w:shd w:val="clear" w:color="auto" w:fill="auto"/>
      </w:pPr>
      <w:r>
        <w:t>bezpečnostních předpisech v místě plnění předmětu smlouvy, přičemž Dodavatel zabezpečí dodržování těchto předpisů vlastními pracovníky. Zaměstnanci Dodavatele jsou povinni pohybovat se pouze ve vymezeném prostoru. Tento prostor opatří Dodavatel výstražnými značkami (jménem své firmy a jménem pracovníka odpovědného za označené prostory). Dodavatel zajistí viditelné označení svých zaměstnanců svojí obchodní firmou. Po splnění předmětu smlouvy jsou zaměstnanci Dodavatele povinni okamžitě vrátit přidělené průkazky ke vstupu do areálu Objednatele. V případě porušení výše uvedených povinností kterýmkoliv zaměstnancem Dodavatele je Objednatel oprávněn od smlouvy odstoupit. Právo na náhradu škody a ušlý zisk Objednatele tím není dotčeno.</w:t>
      </w:r>
    </w:p>
    <w:p w14:paraId="7DFF8438" w14:textId="77777777" w:rsidR="0088149C" w:rsidRDefault="00E525DD">
      <w:pPr>
        <w:pStyle w:val="Nadpis10"/>
        <w:keepNext/>
        <w:keepLines/>
        <w:numPr>
          <w:ilvl w:val="0"/>
          <w:numId w:val="2"/>
        </w:numPr>
        <w:shd w:val="clear" w:color="auto" w:fill="auto"/>
        <w:tabs>
          <w:tab w:val="left" w:pos="358"/>
        </w:tabs>
        <w:spacing w:before="0"/>
        <w:ind w:firstLine="0"/>
      </w:pPr>
      <w:bookmarkStart w:id="17" w:name="bookmark17"/>
      <w:r>
        <w:t>EKOLOGIE</w:t>
      </w:r>
      <w:bookmarkEnd w:id="17"/>
    </w:p>
    <w:p w14:paraId="7DFF8439" w14:textId="77777777" w:rsidR="0088149C" w:rsidRDefault="00E525DD">
      <w:pPr>
        <w:pStyle w:val="Zkladntext20"/>
        <w:shd w:val="clear" w:color="auto" w:fill="auto"/>
        <w:spacing w:after="0"/>
      </w:pPr>
      <w:r>
        <w:t>Pokud Dodavatel plní smlouvu v areálu Objednatele nebo v místě Objednatelem určeném, je povinen plnit předmět smlouvy v souladu s právními předpisy v oblasti ochrany životního prostředí. Dodavatel vyhotoví program likvidace odpadu, který při jeho činnosti vznikne, odpad zlikviduje</w:t>
      </w:r>
    </w:p>
    <w:p w14:paraId="7DFF843A" w14:textId="77777777" w:rsidR="0088149C" w:rsidRDefault="00E525DD">
      <w:pPr>
        <w:pStyle w:val="Zkladntext20"/>
        <w:shd w:val="clear" w:color="auto" w:fill="auto"/>
        <w:tabs>
          <w:tab w:val="left" w:pos="954"/>
          <w:tab w:val="right" w:pos="3322"/>
        </w:tabs>
        <w:spacing w:after="0"/>
      </w:pPr>
      <w:r>
        <w:t>na vlastní náklad, bude vést o něm příslušnou evidenci a při předání předmětu smlouvy předloží doklady o likvidaci odpadu. Dodavatel je povinen dodržovat právní normy o manipulaci se závadnými látkami škodlivými vodám. V průběhu plnění předmětu smlouvy bude prostor k tomu určený udržován v čistotě. Dodavatel je odpovědný za případné vzniklé škody způsobené plněním předmětu smlouvy na úseku ochrany životního prostředí. V případě, že při provádění předmětu</w:t>
      </w:r>
      <w:r>
        <w:tab/>
        <w:t>smlouvy Dodavatel</w:t>
      </w:r>
      <w:r>
        <w:tab/>
        <w:t>poruší</w:t>
      </w:r>
    </w:p>
    <w:p w14:paraId="7DFF843B" w14:textId="77777777" w:rsidR="0088149C" w:rsidRDefault="00E525DD">
      <w:pPr>
        <w:pStyle w:val="Zkladntext20"/>
        <w:shd w:val="clear" w:color="auto" w:fill="auto"/>
      </w:pPr>
      <w:r>
        <w:t>zatravněné plochy nebo dřevní porosty, je povinen provést opatření k jejich obnovení. Problematiku odpadů souvisejících s plněním předmětu smlouvy je třeba konsultovat se zaměstnanci Objednatele (útvar ekologie) a dodržovat jejich pokyny.</w:t>
      </w:r>
    </w:p>
    <w:p w14:paraId="7DFF843C" w14:textId="77777777" w:rsidR="0088149C" w:rsidRDefault="00E525DD">
      <w:pPr>
        <w:pStyle w:val="Nadpis10"/>
        <w:keepNext/>
        <w:keepLines/>
        <w:numPr>
          <w:ilvl w:val="0"/>
          <w:numId w:val="2"/>
        </w:numPr>
        <w:shd w:val="clear" w:color="auto" w:fill="auto"/>
        <w:tabs>
          <w:tab w:val="left" w:pos="383"/>
        </w:tabs>
        <w:spacing w:before="0"/>
        <w:ind w:firstLine="0"/>
        <w:jc w:val="left"/>
      </w:pPr>
      <w:bookmarkStart w:id="18" w:name="bookmark18"/>
      <w:r>
        <w:t>SKLADOVACÍ A MANIPULAČNÍ PLOCHY</w:t>
      </w:r>
      <w:bookmarkEnd w:id="18"/>
    </w:p>
    <w:p w14:paraId="7DFF843D" w14:textId="77777777" w:rsidR="0088149C" w:rsidRDefault="00E525DD">
      <w:pPr>
        <w:pStyle w:val="Zkladntext20"/>
        <w:shd w:val="clear" w:color="auto" w:fill="auto"/>
        <w:tabs>
          <w:tab w:val="left" w:pos="954"/>
          <w:tab w:val="right" w:pos="3322"/>
        </w:tabs>
        <w:spacing w:after="0"/>
        <w:jc w:val="left"/>
      </w:pPr>
      <w:r>
        <w:t>Pokud Dodavatel provádí předmět smlouvy v areálu</w:t>
      </w:r>
      <w:r>
        <w:tab/>
        <w:t>Objednatele nebo</w:t>
      </w:r>
      <w:r>
        <w:tab/>
        <w:t>v místě</w:t>
      </w:r>
    </w:p>
    <w:p w14:paraId="7DFF843E" w14:textId="77777777" w:rsidR="0088149C" w:rsidRDefault="00E525DD">
      <w:pPr>
        <w:pStyle w:val="Zkladntext20"/>
        <w:shd w:val="clear" w:color="auto" w:fill="auto"/>
        <w:tabs>
          <w:tab w:val="left" w:pos="954"/>
          <w:tab w:val="right" w:pos="3322"/>
        </w:tabs>
        <w:spacing w:after="0"/>
      </w:pPr>
      <w:r>
        <w:t>Objednatelem určeném, je povinen se za tímto účelem pohybovat pouze v prostorách nebo manipulačních plochách vymezených mu Objednatelem. Předměty, prostředky, eventuel. věci, které buď slouží k plnění předmětu smlouvy nebo se stanou jeho součástí, je Dodavatel povinen řádně skladovat v prostorách vymezených mu k tomu Objednatelem a řádně je zabezpečit před odcizením a udržovat je v řádném, uklizeném</w:t>
      </w:r>
      <w:r>
        <w:tab/>
        <w:t>stavu. Po splnění</w:t>
      </w:r>
      <w:r>
        <w:tab/>
        <w:t>předmětu</w:t>
      </w:r>
    </w:p>
    <w:p w14:paraId="7DFF843F" w14:textId="77777777" w:rsidR="0088149C" w:rsidRDefault="00E525DD">
      <w:pPr>
        <w:pStyle w:val="Zkladntext20"/>
        <w:shd w:val="clear" w:color="auto" w:fill="auto"/>
      </w:pPr>
      <w:r>
        <w:t>smlouvy je Dodavatel povinen tyto prostory uvést do původního, případně dohodnutého stavu a předat je Objednateli formou písemného protokolu v dohodnutém termínu.</w:t>
      </w:r>
    </w:p>
    <w:p w14:paraId="7DFF8440" w14:textId="77777777" w:rsidR="0088149C" w:rsidRDefault="00E525DD">
      <w:pPr>
        <w:pStyle w:val="Nadpis10"/>
        <w:keepNext/>
        <w:keepLines/>
        <w:numPr>
          <w:ilvl w:val="0"/>
          <w:numId w:val="2"/>
        </w:numPr>
        <w:shd w:val="clear" w:color="auto" w:fill="auto"/>
        <w:tabs>
          <w:tab w:val="left" w:pos="383"/>
        </w:tabs>
        <w:spacing w:before="0"/>
        <w:ind w:firstLine="0"/>
      </w:pPr>
      <w:bookmarkStart w:id="19" w:name="bookmark19"/>
      <w:r>
        <w:t>SUBDODÁVKY</w:t>
      </w:r>
      <w:bookmarkEnd w:id="19"/>
    </w:p>
    <w:p w14:paraId="7DFF8441" w14:textId="77777777" w:rsidR="0088149C" w:rsidRDefault="00E525DD">
      <w:pPr>
        <w:pStyle w:val="Zkladntext20"/>
        <w:shd w:val="clear" w:color="auto" w:fill="auto"/>
      </w:pPr>
      <w:r>
        <w:t>Pokud se strany nedohodnou jinak, předloží Dodavatel před podpisem smlouvy Objednateli seznam svých subdodavatelů ke schválení. V případě, že po podpisu smlouvy vznikne potřeba změny nebo doplnění tohoto seznamu, je tato změna nebo doplnění účinná pouze po předchozím písemném odsouhlasení Objednatelem.</w:t>
      </w:r>
    </w:p>
    <w:p w14:paraId="7DFF8442" w14:textId="77777777" w:rsidR="0088149C" w:rsidRDefault="00E525DD">
      <w:pPr>
        <w:pStyle w:val="Nadpis10"/>
        <w:keepNext/>
        <w:keepLines/>
        <w:numPr>
          <w:ilvl w:val="0"/>
          <w:numId w:val="2"/>
        </w:numPr>
        <w:shd w:val="clear" w:color="auto" w:fill="auto"/>
        <w:tabs>
          <w:tab w:val="left" w:pos="383"/>
        </w:tabs>
        <w:spacing w:before="0"/>
        <w:ind w:firstLine="0"/>
        <w:jc w:val="left"/>
      </w:pPr>
      <w:bookmarkStart w:id="20" w:name="bookmark20"/>
      <w:r>
        <w:t>USTANOVENÍ SPOLEČNÁ A ZÁVĚREČNÁ</w:t>
      </w:r>
      <w:bookmarkEnd w:id="20"/>
    </w:p>
    <w:p w14:paraId="7DFF8443" w14:textId="77777777" w:rsidR="0088149C" w:rsidRDefault="00E525DD">
      <w:pPr>
        <w:pStyle w:val="Zkladntext20"/>
        <w:shd w:val="clear" w:color="auto" w:fill="auto"/>
        <w:spacing w:after="0"/>
      </w:pPr>
      <w:r>
        <w:t>Případné změny v označení či určení smluvních stran je povinna smluvní strana, u které změna nastala, písemně oznámit bez zbytečného odkladu druhé smluvní straně. Každá smluvní strana je rovněž povinna oznámit bez zbytečného odkladu druhé smluvní straně změnu kontaktních údajů, změnu bankovního spojení, či změnu jiných rozhodných údajů pro plnění, pokud ke změně takovýchto údajů dojde či má dojít. Pokud smluvní strana nesplní oznamovací povinnost stanovenou v tomto článku, odpovídá druhé smluvní straně za škodu tímto způsobenou. Vzájemné vztahy neupravené těmito VOP se řídí ustanoveními právního řádu České republiky, Místně příslušným soudem si strany sjednávají ve smyslu ust. §89a občanského soudního řádu v platném znění věcně příslušný soud</w:t>
      </w:r>
    </w:p>
    <w:p w14:paraId="7DFF8444" w14:textId="77777777" w:rsidR="0088149C" w:rsidRDefault="00E525DD">
      <w:pPr>
        <w:pStyle w:val="Zkladntext20"/>
        <w:numPr>
          <w:ilvl w:val="0"/>
          <w:numId w:val="4"/>
        </w:numPr>
        <w:shd w:val="clear" w:color="auto" w:fill="auto"/>
        <w:tabs>
          <w:tab w:val="left" w:pos="246"/>
        </w:tabs>
      </w:pPr>
      <w:r>
        <w:t>stupně se sídlem v Plzni.</w:t>
      </w:r>
    </w:p>
    <w:p w14:paraId="7DFF8445" w14:textId="77777777" w:rsidR="0088149C" w:rsidRDefault="00E525DD">
      <w:pPr>
        <w:pStyle w:val="Nadpis10"/>
        <w:keepNext/>
        <w:keepLines/>
        <w:numPr>
          <w:ilvl w:val="0"/>
          <w:numId w:val="2"/>
        </w:numPr>
        <w:shd w:val="clear" w:color="auto" w:fill="auto"/>
        <w:tabs>
          <w:tab w:val="left" w:pos="383"/>
        </w:tabs>
        <w:spacing w:before="0"/>
        <w:ind w:firstLine="0"/>
        <w:jc w:val="left"/>
      </w:pPr>
      <w:bookmarkStart w:id="21" w:name="bookmark21"/>
      <w:r>
        <w:t>RUČENÍ ZA DPH, NESPOLEHLIVÝ PLÁTCE</w:t>
      </w:r>
      <w:bookmarkEnd w:id="21"/>
    </w:p>
    <w:p w14:paraId="7DFF8446" w14:textId="77777777" w:rsidR="0088149C" w:rsidRDefault="00E525DD">
      <w:pPr>
        <w:pStyle w:val="Zkladntext20"/>
        <w:shd w:val="clear" w:color="auto" w:fill="auto"/>
        <w:spacing w:after="0"/>
      </w:pPr>
      <w:r>
        <w:t>1. V případě, že úplata za zdanitelné plnění překračuje částku 540 000 Kč musí být nejpozději do data zdanitelného plnění správcem daně Dodavatele zveřejněn Bankovní účet, na který má být placeno. Zveřejnění účtu se rozumí zveřejnění způsobem umožňujícím dálkový přístup ve smyslu ustanovení § 109 odst. 2 písm. c) zákona č. 235/2004 Sb., o dani z přidané</w:t>
      </w:r>
    </w:p>
    <w:p w14:paraId="7DFF8447" w14:textId="77777777" w:rsidR="0088149C" w:rsidRDefault="00E525DD">
      <w:pPr>
        <w:pStyle w:val="Zkladntext20"/>
        <w:shd w:val="clear" w:color="auto" w:fill="auto"/>
        <w:tabs>
          <w:tab w:val="right" w:pos="2099"/>
          <w:tab w:val="center" w:pos="2483"/>
          <w:tab w:val="right" w:pos="3316"/>
        </w:tabs>
        <w:spacing w:after="0"/>
      </w:pPr>
      <w:r>
        <w:t>hodnoty, ve znění pozdějších předpisů (dále jen „Spolehlivý účet“). Není-li účet, na který má být placeno, Spolehlivým účtem, jsou PMDP, a.s. oprávněny bez zbytečného odkladu po tomto zjištění, nejpozději však do splatnosti příslušné faktury, vrátit tuto fakturu Dodavateli za účelem změny účtu na Spolehlivý účet s tím, že není v prodlení s placením za příslušné zdanitelné plnění. Doručením opravené faktury začíná běžet nová lhůta splatnosti. V případě, že Dodavatel odmítne přes výzvu PMDP, a.s. nahradit bankovní účet, na který má být placeno a který není Spolehlivým účtem, Spolehlivým účtem nebo Dodavatel Spolehlivý účet nemá, jsou PMDP, a.s.</w:t>
      </w:r>
      <w:r>
        <w:tab/>
        <w:t>oprávněny</w:t>
      </w:r>
      <w:r>
        <w:tab/>
        <w:t>zaplatit</w:t>
      </w:r>
      <w:r>
        <w:tab/>
        <w:t>cenu</w:t>
      </w:r>
    </w:p>
    <w:p w14:paraId="7DFF8448" w14:textId="77777777" w:rsidR="0088149C" w:rsidRDefault="00E525DD">
      <w:pPr>
        <w:pStyle w:val="Zkladntext20"/>
        <w:shd w:val="clear" w:color="auto" w:fill="auto"/>
        <w:tabs>
          <w:tab w:val="right" w:pos="2099"/>
          <w:tab w:val="center" w:pos="2483"/>
        </w:tabs>
        <w:spacing w:after="0"/>
      </w:pPr>
      <w:r>
        <w:t>zdanitelného plnění ve výši bez DPH Dodavateli na</w:t>
      </w:r>
      <w:r>
        <w:tab/>
        <w:t>jím uvedený</w:t>
      </w:r>
      <w:r>
        <w:tab/>
        <w:t>účet a příslušnou</w:t>
      </w:r>
    </w:p>
    <w:p w14:paraId="7DFF8449" w14:textId="77777777" w:rsidR="0088149C" w:rsidRDefault="00E525DD">
      <w:pPr>
        <w:pStyle w:val="Zkladntext20"/>
        <w:shd w:val="clear" w:color="auto" w:fill="auto"/>
        <w:tabs>
          <w:tab w:val="right" w:pos="2099"/>
          <w:tab w:val="center" w:pos="2483"/>
          <w:tab w:val="right" w:pos="3316"/>
        </w:tabs>
        <w:spacing w:after="0"/>
      </w:pPr>
      <w:r>
        <w:t>výši DPH</w:t>
      </w:r>
      <w:r>
        <w:tab/>
        <w:t>příslušnému</w:t>
      </w:r>
      <w:r>
        <w:tab/>
        <w:t>správci</w:t>
      </w:r>
      <w:r>
        <w:tab/>
        <w:t>daně</w:t>
      </w:r>
    </w:p>
    <w:p w14:paraId="7DFF844A" w14:textId="77777777" w:rsidR="0088149C" w:rsidRDefault="00E525DD">
      <w:pPr>
        <w:pStyle w:val="Zkladntext20"/>
        <w:shd w:val="clear" w:color="auto" w:fill="auto"/>
        <w:tabs>
          <w:tab w:val="center" w:pos="2483"/>
          <w:tab w:val="right" w:pos="3316"/>
        </w:tabs>
        <w:spacing w:after="0"/>
      </w:pPr>
      <w:r>
        <w:t>Dodavatele. V takovém případě je zaplacení ceny zdanitelného plnění ve výši bez DPH a tomu odpovídající DPH</w:t>
      </w:r>
      <w:r>
        <w:tab/>
        <w:t>správci</w:t>
      </w:r>
      <w:r>
        <w:tab/>
        <w:t>daně</w:t>
      </w:r>
    </w:p>
    <w:p w14:paraId="7DFF844B" w14:textId="77777777" w:rsidR="0088149C" w:rsidRDefault="00E525DD">
      <w:pPr>
        <w:pStyle w:val="Zkladntext20"/>
        <w:shd w:val="clear" w:color="auto" w:fill="auto"/>
        <w:spacing w:after="0"/>
      </w:pPr>
      <w:r>
        <w:t>Dodavatele řádným splněním závazku PMDP, a.s.. Dodavateli nevzniká právo domáhat se vůči PMDP, a.s. doplatku ve výši příslušné DPH ani úroků z prodlení, smluvních pokut či jakýchkoliv jiných majetkových sankcí či náhrady škody z titulu prodlení s úhradou.</w:t>
      </w:r>
    </w:p>
    <w:p w14:paraId="7DFF844C" w14:textId="77777777" w:rsidR="0088149C" w:rsidRDefault="00E525DD">
      <w:pPr>
        <w:pStyle w:val="Zkladntext20"/>
        <w:numPr>
          <w:ilvl w:val="0"/>
          <w:numId w:val="4"/>
        </w:numPr>
        <w:shd w:val="clear" w:color="auto" w:fill="auto"/>
        <w:tabs>
          <w:tab w:val="left" w:pos="260"/>
        </w:tabs>
        <w:spacing w:after="0"/>
      </w:pPr>
      <w:r>
        <w:t>V případě, že Dodavatel je registrovaným plátcem DPH v tuzemsku a určí k přijetí p l a t b y z a zdanitelné plnění účet, který vede poskytovatel platebních služeb mimo tuzemsko, jsou PMDP, a.s. oprávněny bez zbytečného odkladu po tomto zjištění, nejpozději však do splatnosti příslušné faktury, vrátit tuto fakturu Dodavateli za účelem změny účtu na Spolehlivý účet vedený v tuzemsku. Dále bude postupováno jako v bodě 1.</w:t>
      </w:r>
    </w:p>
    <w:p w14:paraId="7DFF844D" w14:textId="77777777" w:rsidR="0088149C" w:rsidRDefault="00E525DD">
      <w:pPr>
        <w:pStyle w:val="Zkladntext20"/>
        <w:numPr>
          <w:ilvl w:val="0"/>
          <w:numId w:val="4"/>
        </w:numPr>
        <w:shd w:val="clear" w:color="auto" w:fill="auto"/>
        <w:tabs>
          <w:tab w:val="left" w:pos="260"/>
        </w:tabs>
        <w:spacing w:after="0"/>
      </w:pPr>
      <w:r>
        <w:t>Potvrzením objednávky či uzavřením kupní smlouvy Dodavatel potvrzuje, že k datu přijetí objednávky či uzavření kupní smlouvy není Nespolehlivým plátcem ve smyslu ustanovení § 106a zákona č. 235/2004 Sb., o dani</w:t>
      </w:r>
    </w:p>
    <w:p w14:paraId="7DFF844E" w14:textId="77777777" w:rsidR="0088149C" w:rsidRDefault="00E525DD">
      <w:pPr>
        <w:pStyle w:val="Zkladntext20"/>
        <w:shd w:val="clear" w:color="auto" w:fill="auto"/>
        <w:tabs>
          <w:tab w:val="right" w:pos="3316"/>
        </w:tabs>
        <w:spacing w:after="0"/>
        <w:jc w:val="left"/>
      </w:pPr>
      <w:r>
        <w:t>z přidané hodnoty ve znění pozdějších předpisů (dále jen „Nespolehlivý plátce“). Stane-li se Dodavatel Nespolehlivým plátcem následně, je povinen oznámit PMDP, a.s. do 3 pracovních dnů od uveřejnění této informace v registru plátců DPH na e-mailovou adresu:</w:t>
      </w:r>
      <w:hyperlink r:id="rId10" w:history="1">
        <w:r>
          <w:tab/>
        </w:r>
        <w:r>
          <w:rPr>
            <w:lang w:val="en-US" w:eastAsia="en-US" w:bidi="en-US"/>
          </w:rPr>
          <w:t>faktury@pmdp.cz.</w:t>
        </w:r>
      </w:hyperlink>
    </w:p>
    <w:p w14:paraId="7DFF844F" w14:textId="77777777" w:rsidR="0088149C" w:rsidRDefault="00E525DD">
      <w:pPr>
        <w:pStyle w:val="Zkladntext20"/>
        <w:shd w:val="clear" w:color="auto" w:fill="auto"/>
        <w:spacing w:after="0"/>
      </w:pPr>
      <w:r>
        <w:t>V případě, že Dodavatel nesplní výše uvedenou oznamovací povinnost ani v dodatečné lhůtě 10-ti dnů, je povinen zaplatit PMDP, a.s. smluvní pokutu ve výši trojnásobku DPH, která je již splatná nebo bude splatná v nejbližší době. V případě, že v okamžiku uskutečnění zdanitelného plnění je o Dodavateli zveřejněna způsobem umožňujícím dálkový přístup skutečnost, že je Nespolehlivým plátcem, jsou PMDP, a.s. oprávněny zaplatit cenu zdanitelného plnění ve výši bez DPH Dodavateli a tomu příslušnou DPH příslušnému správci daně Dodavatele. V takovém případě je zaplacení ceny zdanitelného plnění ve výši bez DPH a tomu odpovídající DPH správci daně Dodav a t ele řádným splněním závazku PMDP, a.s. zaplatit cenu zdanitelného plnění včetně DPH a Dodavateli nevzniká právo domáhat se vůči PMDP, a.s. doplatku ve výši příslušné DPH ani úroků z prodlení, smluvních pokut či jakýchkoliv jiných majetkových sankcí či náhrady škody z titulu prodlení s úhradou. Zveřejnění Dodavatele jako Nespolehlivého plátce je důvod pro odstoupení od smlouvy ze strany PMDP, a.s.</w:t>
      </w:r>
    </w:p>
    <w:sectPr w:rsidR="0088149C" w:rsidSect="0088149C">
      <w:headerReference w:type="even" r:id="rId11"/>
      <w:headerReference w:type="default" r:id="rId12"/>
      <w:footerReference w:type="even" r:id="rId13"/>
      <w:footerReference w:type="default" r:id="rId14"/>
      <w:headerReference w:type="first" r:id="rId15"/>
      <w:footerReference w:type="first" r:id="rId16"/>
      <w:pgSz w:w="11900" w:h="16840"/>
      <w:pgMar w:top="696" w:right="904" w:bottom="821" w:left="787" w:header="0" w:footer="3" w:gutter="0"/>
      <w:cols w:num="3" w:space="102"/>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F8452" w14:textId="77777777" w:rsidR="00E525DD" w:rsidRDefault="00E525DD" w:rsidP="0088149C">
      <w:r>
        <w:separator/>
      </w:r>
    </w:p>
  </w:endnote>
  <w:endnote w:type="continuationSeparator" w:id="0">
    <w:p w14:paraId="7DFF8453" w14:textId="77777777" w:rsidR="00E525DD" w:rsidRDefault="00E525DD" w:rsidP="00881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85961" w14:textId="77777777" w:rsidR="00592CD2" w:rsidRDefault="00592CD2">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F8457" w14:textId="11260E7B" w:rsidR="0088149C" w:rsidRDefault="005605B1">
    <w:pPr>
      <w:rPr>
        <w:sz w:val="2"/>
        <w:szCs w:val="2"/>
      </w:rPr>
    </w:pPr>
    <w:r>
      <w:rPr>
        <w:noProof/>
        <w:lang w:bidi="ar-SA"/>
      </w:rPr>
      <mc:AlternateContent>
        <mc:Choice Requires="wps">
          <w:drawing>
            <wp:anchor distT="0" distB="0" distL="63500" distR="63500" simplePos="0" relativeHeight="314572417" behindDoc="1" locked="0" layoutInCell="1" allowOverlap="1" wp14:anchorId="7DFF8459" wp14:editId="07E5ACE2">
              <wp:simplePos x="0" y="0"/>
              <wp:positionH relativeFrom="page">
                <wp:posOffset>3752215</wp:posOffset>
              </wp:positionH>
              <wp:positionV relativeFrom="page">
                <wp:posOffset>10245090</wp:posOffset>
              </wp:positionV>
              <wp:extent cx="48260" cy="109220"/>
              <wp:effectExtent l="0" t="0" r="190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F845B" w14:textId="1FB37A04" w:rsidR="0088149C" w:rsidRDefault="005605B1">
                          <w:pPr>
                            <w:pStyle w:val="ZhlavneboZpat0"/>
                            <w:shd w:val="clear" w:color="auto" w:fill="auto"/>
                            <w:spacing w:line="240" w:lineRule="auto"/>
                          </w:pPr>
                          <w:r>
                            <w:fldChar w:fldCharType="begin"/>
                          </w:r>
                          <w:r>
                            <w:instrText xml:space="preserve"> PAGE \* MERGEFORMAT </w:instrText>
                          </w:r>
                          <w:r>
                            <w:fldChar w:fldCharType="separate"/>
                          </w:r>
                          <w:r w:rsidR="00592CD2" w:rsidRPr="00592CD2">
                            <w:rPr>
                              <w:rStyle w:val="ZhlavneboZpatTimesNewRoman75ptNetun"/>
                              <w:rFonts w:eastAsia="Arial Narrow"/>
                              <w:noProof/>
                            </w:rPr>
                            <w:t>1</w:t>
                          </w:r>
                          <w:r>
                            <w:rPr>
                              <w:rStyle w:val="ZhlavneboZpatTimesNewRoman75ptNetun"/>
                              <w:rFonts w:eastAsia="Arial Narrow"/>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FF8459" id="_x0000_t202" coordsize="21600,21600" o:spt="202" path="m,l,21600r21600,l21600,xe">
              <v:stroke joinstyle="miter"/>
              <v:path gradientshapeok="t" o:connecttype="rect"/>
            </v:shapetype>
            <v:shape id="Text Box 2" o:spid="_x0000_s1027" type="#_x0000_t202" style="position:absolute;margin-left:295.45pt;margin-top:806.7pt;width:3.8pt;height:8.6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" filled="f" stroked="f">
              <v:textbox style="mso-fit-shape-to-text:t" inset="0,0,0,0">
                <w:txbxContent>
                  <w:p w14:paraId="7DFF845B" w14:textId="1FB37A04" w:rsidR="0088149C" w:rsidRDefault="005605B1">
                    <w:pPr>
                      <w:pStyle w:val="ZhlavneboZpat0"/>
                      <w:shd w:val="clear" w:color="auto" w:fill="auto"/>
                      <w:spacing w:line="240" w:lineRule="auto"/>
                    </w:pPr>
                    <w:r>
                      <w:fldChar w:fldCharType="begin"/>
                    </w:r>
                    <w:r>
                      <w:instrText xml:space="preserve"> PAGE \* MERGEFORMAT </w:instrText>
                    </w:r>
                    <w:r>
                      <w:fldChar w:fldCharType="separate"/>
                    </w:r>
                    <w:r w:rsidR="00592CD2" w:rsidRPr="00592CD2">
                      <w:rPr>
                        <w:rStyle w:val="ZhlavneboZpatTimesNewRoman75ptNetun"/>
                        <w:rFonts w:eastAsia="Arial Narrow"/>
                        <w:noProof/>
                      </w:rPr>
                      <w:t>1</w:t>
                    </w:r>
                    <w:r>
                      <w:rPr>
                        <w:rStyle w:val="ZhlavneboZpatTimesNewRoman75ptNetun"/>
                        <w:rFonts w:eastAsia="Arial Narrow"/>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58048" w14:textId="77777777" w:rsidR="00592CD2" w:rsidRDefault="00592CD2">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F8450" w14:textId="77777777" w:rsidR="00E525DD" w:rsidRDefault="00E525DD"/>
  </w:footnote>
  <w:footnote w:type="continuationSeparator" w:id="0">
    <w:p w14:paraId="7DFF8451" w14:textId="77777777" w:rsidR="00E525DD" w:rsidRDefault="00E525D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A07EB" w14:textId="77777777" w:rsidR="00592CD2" w:rsidRDefault="00592CD2">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F8454" w14:textId="77777777" w:rsidR="0096200D" w:rsidRDefault="0096200D">
    <w:pPr>
      <w:rPr>
        <w:sz w:val="16"/>
        <w:szCs w:val="16"/>
      </w:rPr>
    </w:pPr>
  </w:p>
  <w:p w14:paraId="7DFF8455" w14:textId="77777777" w:rsidR="0096200D" w:rsidRDefault="0096200D">
    <w:pPr>
      <w:rPr>
        <w:sz w:val="16"/>
        <w:szCs w:val="16"/>
      </w:rPr>
    </w:pPr>
  </w:p>
  <w:p w14:paraId="7DFF8456" w14:textId="596C101F" w:rsidR="0088149C" w:rsidRDefault="005605B1">
    <w:pPr>
      <w:rPr>
        <w:sz w:val="16"/>
        <w:szCs w:val="16"/>
      </w:rPr>
    </w:pPr>
    <w:r>
      <w:rPr>
        <w:noProof/>
        <w:sz w:val="16"/>
        <w:szCs w:val="16"/>
        <w:lang w:bidi="ar-SA"/>
      </w:rPr>
      <mc:AlternateContent>
        <mc:Choice Requires="wps">
          <w:drawing>
            <wp:anchor distT="0" distB="0" distL="63500" distR="63500" simplePos="0" relativeHeight="314572416" behindDoc="1" locked="0" layoutInCell="1" allowOverlap="1" wp14:anchorId="7DFF8458" wp14:editId="1BE8E8D4">
              <wp:simplePos x="0" y="0"/>
              <wp:positionH relativeFrom="page">
                <wp:posOffset>1490345</wp:posOffset>
              </wp:positionH>
              <wp:positionV relativeFrom="page">
                <wp:posOffset>253365</wp:posOffset>
              </wp:positionV>
              <wp:extent cx="4547235" cy="174625"/>
              <wp:effectExtent l="4445"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723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F845A" w14:textId="77777777" w:rsidR="0088149C" w:rsidRDefault="00E525DD">
                          <w:pPr>
                            <w:pStyle w:val="ZhlavneboZpat0"/>
                            <w:shd w:val="clear" w:color="auto" w:fill="auto"/>
                            <w:spacing w:line="240" w:lineRule="auto"/>
                          </w:pPr>
                          <w:r>
                            <w:rPr>
                              <w:rStyle w:val="ZhlavneboZpat1"/>
                              <w:b/>
                              <w:bCs/>
                            </w:rPr>
                            <w:t>VŠEOBECNÉ OBCHODNÍ PODMÍNKY PRO NÁKUP ZBOŽÍ A ODBĚR SLUŽEB</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FF8458" id="_x0000_t202" coordsize="21600,21600" o:spt="202" path="m,l,21600r21600,l21600,xe">
              <v:stroke joinstyle="miter"/>
              <v:path gradientshapeok="t" o:connecttype="rect"/>
            </v:shapetype>
            <v:shape id="Text Box 1" o:spid="_x0000_s1026" type="#_x0000_t202" style="position:absolute;margin-left:117.35pt;margin-top:19.95pt;width:358.05pt;height:13.7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" filled="f" stroked="f">
              <v:textbox style="mso-fit-shape-to-text:t" inset="0,0,0,0">
                <w:txbxContent>
                  <w:p w14:paraId="7DFF845A" w14:textId="77777777" w:rsidR="0088149C" w:rsidRDefault="00E525DD">
                    <w:pPr>
                      <w:pStyle w:val="ZhlavneboZpat0"/>
                      <w:shd w:val="clear" w:color="auto" w:fill="auto"/>
                      <w:spacing w:line="240" w:lineRule="auto"/>
                    </w:pPr>
                    <w:r>
                      <w:rPr>
                        <w:rStyle w:val="ZhlavneboZpat1"/>
                        <w:b/>
                        <w:bCs/>
                      </w:rPr>
                      <w:t>VŠEOBECNÉ OBCHODNÍ PODMÍNKY PRO NÁKUP ZBOŽÍ A ODBĚR SLUŽEB</w:t>
                    </w:r>
                  </w:p>
                </w:txbxContent>
              </v:textbox>
              <w10:wrap anchorx="page" anchory="page"/>
            </v:shape>
          </w:pict>
        </mc:Fallback>
      </mc:AlternateContent>
    </w:r>
    <w:r w:rsidR="00592CD2">
      <w:rPr>
        <w:sz w:val="16"/>
        <w:szCs w:val="16"/>
      </w:rPr>
      <w:t>Příloha č. 5</w:t>
    </w:r>
  </w:p>
  <w:p w14:paraId="21B36D99" w14:textId="77777777" w:rsidR="00592CD2" w:rsidRPr="0096200D" w:rsidRDefault="00592CD2">
    <w:pPr>
      <w:rPr>
        <w:sz w:val="16"/>
        <w:szCs w:val="16"/>
      </w:rPr>
    </w:pPr>
    <w:bookmarkStart w:id="22" w:name="_GoBack"/>
    <w:bookmarkEnd w:id="22"/>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9B9A9" w14:textId="77777777" w:rsidR="00592CD2" w:rsidRDefault="00592CD2">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9737F"/>
    <w:multiLevelType w:val="multilevel"/>
    <w:tmpl w:val="1A38202C"/>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DC0CAE"/>
    <w:multiLevelType w:val="multilevel"/>
    <w:tmpl w:val="302C556A"/>
    <w:lvl w:ilvl="0">
      <w:start w:val="1"/>
      <w:numFmt w:val="bullet"/>
      <w:lvlText w:val="V"/>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5614EC"/>
    <w:multiLevelType w:val="multilevel"/>
    <w:tmpl w:val="C826EB8C"/>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A293984"/>
    <w:multiLevelType w:val="multilevel"/>
    <w:tmpl w:val="88B61AD0"/>
    <w:lvl w:ilvl="0">
      <w:start w:val="11"/>
      <w:numFmt w:val="decimal"/>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49C"/>
    <w:rsid w:val="005605B1"/>
    <w:rsid w:val="00592CD2"/>
    <w:rsid w:val="0088149C"/>
    <w:rsid w:val="0096200D"/>
    <w:rsid w:val="00E525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F840E"/>
  <w15:docId w15:val="{148D2133-A6CB-4524-99D0-E4E0598C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88149C"/>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sid w:val="0088149C"/>
    <w:rPr>
      <w:rFonts w:ascii="Arial" w:eastAsia="Arial" w:hAnsi="Arial" w:cs="Arial"/>
      <w:b w:val="0"/>
      <w:bCs w:val="0"/>
      <w:i w:val="0"/>
      <w:iCs w:val="0"/>
      <w:smallCaps w:val="0"/>
      <w:strike w:val="0"/>
      <w:sz w:val="16"/>
      <w:szCs w:val="16"/>
      <w:u w:val="none"/>
    </w:rPr>
  </w:style>
  <w:style w:type="character" w:customStyle="1" w:styleId="ZhlavneboZpat">
    <w:name w:val="Záhlaví nebo Zápatí_"/>
    <w:basedOn w:val="Standardnpsmoodstavce"/>
    <w:link w:val="ZhlavneboZpat0"/>
    <w:rsid w:val="0088149C"/>
    <w:rPr>
      <w:rFonts w:ascii="Arial Narrow" w:eastAsia="Arial Narrow" w:hAnsi="Arial Narrow" w:cs="Arial Narrow"/>
      <w:b/>
      <w:bCs/>
      <w:i w:val="0"/>
      <w:iCs w:val="0"/>
      <w:smallCaps w:val="0"/>
      <w:strike w:val="0"/>
      <w:sz w:val="24"/>
      <w:szCs w:val="24"/>
      <w:u w:val="none"/>
    </w:rPr>
  </w:style>
  <w:style w:type="character" w:customStyle="1" w:styleId="ZhlavneboZpat1">
    <w:name w:val="Záhlaví nebo Zápatí"/>
    <w:basedOn w:val="ZhlavneboZpat"/>
    <w:rsid w:val="0088149C"/>
    <w:rPr>
      <w:rFonts w:ascii="Arial Narrow" w:eastAsia="Arial Narrow" w:hAnsi="Arial Narrow" w:cs="Arial Narrow"/>
      <w:b/>
      <w:bCs/>
      <w:i w:val="0"/>
      <w:iCs w:val="0"/>
      <w:smallCaps w:val="0"/>
      <w:strike w:val="0"/>
      <w:color w:val="000000"/>
      <w:spacing w:val="0"/>
      <w:w w:val="100"/>
      <w:position w:val="0"/>
      <w:sz w:val="24"/>
      <w:szCs w:val="24"/>
      <w:u w:val="none"/>
      <w:lang w:val="cs-CZ" w:eastAsia="cs-CZ" w:bidi="cs-CZ"/>
    </w:rPr>
  </w:style>
  <w:style w:type="character" w:customStyle="1" w:styleId="ZhlavneboZpatTimesNewRoman75ptNetun">
    <w:name w:val="Záhlaví nebo Zápatí + Times New Roman;7;5 pt;Ne tučné"/>
    <w:basedOn w:val="ZhlavneboZpat"/>
    <w:rsid w:val="0088149C"/>
    <w:rPr>
      <w:rFonts w:ascii="Times New Roman" w:eastAsia="Times New Roman" w:hAnsi="Times New Roman" w:cs="Times New Roman"/>
      <w:b/>
      <w:bCs/>
      <w:i w:val="0"/>
      <w:iCs w:val="0"/>
      <w:smallCaps w:val="0"/>
      <w:strike w:val="0"/>
      <w:color w:val="000000"/>
      <w:spacing w:val="0"/>
      <w:w w:val="100"/>
      <w:position w:val="0"/>
      <w:sz w:val="15"/>
      <w:szCs w:val="15"/>
      <w:u w:val="none"/>
      <w:lang w:val="cs-CZ" w:eastAsia="cs-CZ" w:bidi="cs-CZ"/>
    </w:rPr>
  </w:style>
  <w:style w:type="character" w:customStyle="1" w:styleId="Nadpis1">
    <w:name w:val="Nadpis #1_"/>
    <w:basedOn w:val="Standardnpsmoodstavce"/>
    <w:link w:val="Nadpis10"/>
    <w:rsid w:val="0088149C"/>
    <w:rPr>
      <w:rFonts w:ascii="Arial" w:eastAsia="Arial" w:hAnsi="Arial" w:cs="Arial"/>
      <w:b/>
      <w:bCs/>
      <w:i w:val="0"/>
      <w:iCs w:val="0"/>
      <w:smallCaps w:val="0"/>
      <w:strike w:val="0"/>
      <w:sz w:val="16"/>
      <w:szCs w:val="16"/>
      <w:u w:val="none"/>
    </w:rPr>
  </w:style>
  <w:style w:type="character" w:customStyle="1" w:styleId="Zkladntext2Malpsmena">
    <w:name w:val="Základní text (2) + Malá písmena"/>
    <w:basedOn w:val="Zkladntext2"/>
    <w:rsid w:val="0088149C"/>
    <w:rPr>
      <w:rFonts w:ascii="Arial" w:eastAsia="Arial" w:hAnsi="Arial" w:cs="Arial"/>
      <w:b w:val="0"/>
      <w:bCs w:val="0"/>
      <w:i w:val="0"/>
      <w:iCs w:val="0"/>
      <w:smallCaps/>
      <w:strike w:val="0"/>
      <w:color w:val="000000"/>
      <w:spacing w:val="0"/>
      <w:w w:val="100"/>
      <w:position w:val="0"/>
      <w:sz w:val="16"/>
      <w:szCs w:val="16"/>
      <w:u w:val="none"/>
      <w:lang w:val="cs-CZ" w:eastAsia="cs-CZ" w:bidi="cs-CZ"/>
    </w:rPr>
  </w:style>
  <w:style w:type="character" w:customStyle="1" w:styleId="Nadpis1Netun">
    <w:name w:val="Nadpis #1 + Ne tučné"/>
    <w:basedOn w:val="Nadpis1"/>
    <w:rsid w:val="0088149C"/>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paragraph" w:customStyle="1" w:styleId="Zkladntext20">
    <w:name w:val="Základní text (2)"/>
    <w:basedOn w:val="Normln"/>
    <w:link w:val="Zkladntext2"/>
    <w:rsid w:val="0088149C"/>
    <w:pPr>
      <w:shd w:val="clear" w:color="auto" w:fill="FFFFFF"/>
      <w:spacing w:after="180" w:line="182" w:lineRule="exact"/>
      <w:jc w:val="both"/>
    </w:pPr>
    <w:rPr>
      <w:rFonts w:ascii="Arial" w:eastAsia="Arial" w:hAnsi="Arial" w:cs="Arial"/>
      <w:sz w:val="16"/>
      <w:szCs w:val="16"/>
    </w:rPr>
  </w:style>
  <w:style w:type="paragraph" w:customStyle="1" w:styleId="ZhlavneboZpat0">
    <w:name w:val="Záhlaví nebo Zápatí"/>
    <w:basedOn w:val="Normln"/>
    <w:link w:val="ZhlavneboZpat"/>
    <w:rsid w:val="0088149C"/>
    <w:pPr>
      <w:shd w:val="clear" w:color="auto" w:fill="FFFFFF"/>
      <w:spacing w:line="274" w:lineRule="exact"/>
    </w:pPr>
    <w:rPr>
      <w:rFonts w:ascii="Arial Narrow" w:eastAsia="Arial Narrow" w:hAnsi="Arial Narrow" w:cs="Arial Narrow"/>
      <w:b/>
      <w:bCs/>
    </w:rPr>
  </w:style>
  <w:style w:type="paragraph" w:customStyle="1" w:styleId="Nadpis10">
    <w:name w:val="Nadpis #1"/>
    <w:basedOn w:val="Normln"/>
    <w:link w:val="Nadpis1"/>
    <w:rsid w:val="0088149C"/>
    <w:pPr>
      <w:shd w:val="clear" w:color="auto" w:fill="FFFFFF"/>
      <w:spacing w:before="180" w:line="182" w:lineRule="exact"/>
      <w:ind w:hanging="400"/>
      <w:jc w:val="both"/>
      <w:outlineLvl w:val="0"/>
    </w:pPr>
    <w:rPr>
      <w:rFonts w:ascii="Arial" w:eastAsia="Arial" w:hAnsi="Arial" w:cs="Arial"/>
      <w:b/>
      <w:bCs/>
      <w:sz w:val="16"/>
      <w:szCs w:val="16"/>
    </w:rPr>
  </w:style>
  <w:style w:type="paragraph" w:styleId="Zhlav">
    <w:name w:val="header"/>
    <w:basedOn w:val="Normln"/>
    <w:link w:val="ZhlavChar"/>
    <w:uiPriority w:val="99"/>
    <w:unhideWhenUsed/>
    <w:rsid w:val="0096200D"/>
    <w:pPr>
      <w:tabs>
        <w:tab w:val="center" w:pos="4536"/>
        <w:tab w:val="right" w:pos="9072"/>
      </w:tabs>
    </w:pPr>
  </w:style>
  <w:style w:type="character" w:customStyle="1" w:styleId="ZhlavChar">
    <w:name w:val="Záhlaví Char"/>
    <w:basedOn w:val="Standardnpsmoodstavce"/>
    <w:link w:val="Zhlav"/>
    <w:uiPriority w:val="99"/>
    <w:rsid w:val="0096200D"/>
    <w:rPr>
      <w:color w:val="000000"/>
    </w:rPr>
  </w:style>
  <w:style w:type="paragraph" w:styleId="Zpat">
    <w:name w:val="footer"/>
    <w:basedOn w:val="Normln"/>
    <w:link w:val="ZpatChar"/>
    <w:uiPriority w:val="99"/>
    <w:unhideWhenUsed/>
    <w:rsid w:val="0096200D"/>
    <w:pPr>
      <w:tabs>
        <w:tab w:val="center" w:pos="4536"/>
        <w:tab w:val="right" w:pos="9072"/>
      </w:tabs>
    </w:pPr>
  </w:style>
  <w:style w:type="character" w:customStyle="1" w:styleId="ZpatChar">
    <w:name w:val="Zápatí Char"/>
    <w:basedOn w:val="Standardnpsmoodstavce"/>
    <w:link w:val="Zpat"/>
    <w:uiPriority w:val="99"/>
    <w:rsid w:val="0096200D"/>
    <w:rPr>
      <w:color w:val="000000"/>
    </w:rPr>
  </w:style>
  <w:style w:type="paragraph" w:styleId="Textbubliny">
    <w:name w:val="Balloon Text"/>
    <w:basedOn w:val="Normln"/>
    <w:link w:val="TextbublinyChar"/>
    <w:uiPriority w:val="99"/>
    <w:semiHidden/>
    <w:unhideWhenUsed/>
    <w:rsid w:val="0096200D"/>
    <w:rPr>
      <w:rFonts w:ascii="Tahoma" w:hAnsi="Tahoma" w:cs="Tahoma"/>
      <w:sz w:val="16"/>
      <w:szCs w:val="16"/>
    </w:rPr>
  </w:style>
  <w:style w:type="character" w:customStyle="1" w:styleId="TextbublinyChar">
    <w:name w:val="Text bubliny Char"/>
    <w:basedOn w:val="Standardnpsmoodstavce"/>
    <w:link w:val="Textbubliny"/>
    <w:uiPriority w:val="99"/>
    <w:semiHidden/>
    <w:rsid w:val="0096200D"/>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faktury@pmdp.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33268611C811E4699BEA03D23D23A81" ma:contentTypeVersion="1" ma:contentTypeDescription="Vytvoří nový dokument" ma:contentTypeScope="" ma:versionID="643d22b6178821d6f3c52c5188dfdf99">
  <xsd:schema xmlns:xsd="http://www.w3.org/2001/XMLSchema" xmlns:xs="http://www.w3.org/2001/XMLSchema" xmlns:p="http://schemas.microsoft.com/office/2006/metadata/properties" xmlns:ns2="a7951faf-23fd-4a20-be1e-078bbe8d3a9a" targetNamespace="http://schemas.microsoft.com/office/2006/metadata/properties" ma:root="true" ma:fieldsID="0c2c2550e774d23d24efe502dfb120e4" ns2:_="">
    <xsd:import namespace="a7951faf-23fd-4a20-be1e-078bbe8d3a9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51faf-23fd-4a20-be1e-078bbe8d3a9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B65BA0-911D-4B6B-9382-095321B8370E}">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9B5722C-F432-434C-BF3B-10FDDA08B33F}">
  <ds:schemaRefs>
    <ds:schemaRef ds:uri="http://schemas.microsoft.com/sharepoint/v3/contenttype/forms"/>
  </ds:schemaRefs>
</ds:datastoreItem>
</file>

<file path=customXml/itemProps3.xml><?xml version="1.0" encoding="utf-8"?>
<ds:datastoreItem xmlns:ds="http://schemas.openxmlformats.org/officeDocument/2006/customXml" ds:itemID="{AB64BD5A-6548-4DE6-BA36-71DF4BF4D34A}"/>
</file>

<file path=docProps/app.xml><?xml version="1.0" encoding="utf-8"?>
<Properties xmlns="http://schemas.openxmlformats.org/officeDocument/2006/extended-properties" xmlns:vt="http://schemas.openxmlformats.org/officeDocument/2006/docPropsVTypes">
  <Template>Normal.dotm</Template>
  <TotalTime>1</TotalTime>
  <Pages>2</Pages>
  <Words>2625</Words>
  <Characters>15491</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PMDP, a.s.</Company>
  <LinksUpToDate>false</LinksUpToDate>
  <CharactersWithSpaces>18080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Smlouvy PMDP</dc:creator>
  <cp:lastModifiedBy>Kodýtková Zdeňka</cp:lastModifiedBy>
  <cp:revision>3</cp:revision>
  <dcterms:created xsi:type="dcterms:W3CDTF">2018-01-30T09:03:00Z</dcterms:created>
  <dcterms:modified xsi:type="dcterms:W3CDTF">2018-04-11T06:21:00Z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0x010100133268611C811E4699BEA03D23D23A81</vt:lpwstr>
  </property>
</Properties>
</file>