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F254A" w14:textId="2909498D" w:rsidR="0034163C" w:rsidRPr="00510555" w:rsidRDefault="0034163C" w:rsidP="0034163C">
      <w:pPr>
        <w:pStyle w:val="Odstsl"/>
        <w:numPr>
          <w:ilvl w:val="0"/>
          <w:numId w:val="0"/>
        </w:numPr>
        <w:ind w:left="2127" w:hanging="1701"/>
        <w:jc w:val="center"/>
        <w:rPr>
          <w:b/>
          <w:sz w:val="24"/>
          <w:szCs w:val="24"/>
        </w:rPr>
      </w:pPr>
      <w:r w:rsidRPr="00510555">
        <w:rPr>
          <w:b/>
          <w:sz w:val="24"/>
          <w:szCs w:val="24"/>
        </w:rPr>
        <w:t xml:space="preserve">Příloha č. </w:t>
      </w:r>
      <w:r w:rsidR="0047027A">
        <w:rPr>
          <w:b/>
          <w:sz w:val="24"/>
          <w:szCs w:val="24"/>
        </w:rPr>
        <w:t>7</w:t>
      </w:r>
      <w:r w:rsidRPr="00510555">
        <w:rPr>
          <w:b/>
          <w:sz w:val="24"/>
          <w:szCs w:val="24"/>
        </w:rPr>
        <w:t xml:space="preserve"> Z</w:t>
      </w:r>
      <w:r w:rsidR="0047027A">
        <w:rPr>
          <w:b/>
          <w:sz w:val="24"/>
          <w:szCs w:val="24"/>
        </w:rPr>
        <w:t>adávací dokumentace</w:t>
      </w:r>
      <w:r w:rsidR="00510555" w:rsidRPr="00510555">
        <w:rPr>
          <w:b/>
          <w:sz w:val="24"/>
          <w:szCs w:val="24"/>
        </w:rPr>
        <w:t xml:space="preserve"> – Prohlášení o mlčenlivosti </w:t>
      </w:r>
    </w:p>
    <w:p w14:paraId="3C7651D6" w14:textId="6F88FD89" w:rsidR="0034163C" w:rsidRPr="00510555" w:rsidRDefault="0034163C" w:rsidP="0034163C">
      <w:pPr>
        <w:pStyle w:val="Odstsl"/>
        <w:numPr>
          <w:ilvl w:val="0"/>
          <w:numId w:val="0"/>
        </w:numPr>
        <w:ind w:left="2127" w:hanging="1701"/>
        <w:jc w:val="center"/>
        <w:rPr>
          <w:b/>
          <w:sz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510555" w:rsidRPr="00510555" w14:paraId="52FCFAC4" w14:textId="77777777" w:rsidTr="00DC37C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4AB1979" w14:textId="215290AF" w:rsidR="00510555" w:rsidRPr="00510555" w:rsidRDefault="00510555" w:rsidP="0047027A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 w:type="page"/>
            </w:r>
            <w:r w:rsidR="00470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Prohlašující dodavatel k interní</w:t>
            </w:r>
            <w:r w:rsidRPr="005105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zakázce: „</w:t>
            </w:r>
            <w:r w:rsidR="00470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Systém pro oběh a digitalizaci dokumentů – servisní podpora</w:t>
            </w:r>
            <w:r w:rsidRPr="005105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“ </w:t>
            </w:r>
          </w:p>
        </w:tc>
      </w:tr>
      <w:tr w:rsidR="009468A0" w:rsidRPr="00510555" w14:paraId="48BDD3F9" w14:textId="77777777" w:rsidTr="00DC37CD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E2D19CD" w14:textId="77777777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555">
              <w:rPr>
                <w:rFonts w:ascii="Times New Roman" w:eastAsia="Calibri" w:hAnsi="Times New Roman" w:cs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343BD31" w14:textId="458A7D4D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15082714"/>
            <w:r w:rsidRPr="00C21E4F">
              <w:rPr>
                <w:b/>
                <w:sz w:val="22"/>
                <w:highlight w:val="cyan"/>
              </w:rPr>
              <w:t>[DOPLNÍ DODAVATEL]</w:t>
            </w:r>
            <w:bookmarkEnd w:id="0"/>
          </w:p>
        </w:tc>
      </w:tr>
      <w:tr w:rsidR="009468A0" w:rsidRPr="00510555" w14:paraId="5456BEC2" w14:textId="77777777" w:rsidTr="00DC37CD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579C2C3" w14:textId="77777777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555">
              <w:rPr>
                <w:rFonts w:ascii="Times New Roman" w:eastAsia="Calibri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B317B5F" w14:textId="399FF782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9468A0" w:rsidRPr="00510555" w14:paraId="04FFD485" w14:textId="77777777" w:rsidTr="00DC37CD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EE0EAC0" w14:textId="5F821FA8" w:rsidR="009468A0" w:rsidRPr="00510555" w:rsidRDefault="009468A0" w:rsidP="004702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555">
              <w:rPr>
                <w:rFonts w:ascii="Times New Roman" w:eastAsia="Calibri" w:hAnsi="Times New Roman" w:cs="Times New Roman"/>
                <w:sz w:val="24"/>
                <w:szCs w:val="24"/>
              </w:rPr>
              <w:t>IČ</w:t>
            </w:r>
            <w:r w:rsidR="0047027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51055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59A8C29" w14:textId="735CD139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9468A0" w:rsidRPr="00510555" w14:paraId="59456071" w14:textId="77777777" w:rsidTr="00DC37CD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65889AB3" w14:textId="77777777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555">
              <w:rPr>
                <w:rFonts w:ascii="Times New Roman" w:eastAsia="Calibri" w:hAnsi="Times New Roman" w:cs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4A3C18F" w14:textId="35A79CAF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</w:tbl>
    <w:p w14:paraId="5BF686FB" w14:textId="77777777" w:rsidR="0034163C" w:rsidRPr="00510555" w:rsidRDefault="0034163C" w:rsidP="0034163C">
      <w:pPr>
        <w:spacing w:after="200" w:line="288" w:lineRule="auto"/>
        <w:jc w:val="left"/>
        <w:rPr>
          <w:rFonts w:ascii="Times New Roman" w:eastAsia="Batang" w:hAnsi="Times New Roman" w:cs="Times New Roman"/>
          <w:b/>
          <w:sz w:val="22"/>
          <w:lang w:eastAsia="en-GB"/>
        </w:rPr>
      </w:pPr>
    </w:p>
    <w:p w14:paraId="1BA544AF" w14:textId="77777777" w:rsidR="0034163C" w:rsidRPr="00510555" w:rsidRDefault="0034163C" w:rsidP="0034163C">
      <w:pPr>
        <w:spacing w:after="200" w:line="288" w:lineRule="auto"/>
        <w:jc w:val="left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b/>
          <w:sz w:val="22"/>
          <w:lang w:eastAsia="en-GB"/>
        </w:rPr>
        <w:t>VZHLEDEM K TOMU, ŽE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:</w:t>
      </w:r>
    </w:p>
    <w:p w14:paraId="2E48A22D" w14:textId="57ED8AAE" w:rsidR="0034163C" w:rsidRPr="00510555" w:rsidRDefault="0034163C" w:rsidP="002C08DC">
      <w:pPr>
        <w:pStyle w:val="Odstavecseseznamem"/>
        <w:numPr>
          <w:ilvl w:val="0"/>
          <w:numId w:val="2"/>
        </w:numPr>
        <w:tabs>
          <w:tab w:val="left" w:pos="22"/>
        </w:tabs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Dodavatel má zájem </w:t>
      </w:r>
      <w:r w:rsidR="00510555" w:rsidRPr="00510555">
        <w:rPr>
          <w:rFonts w:ascii="Times New Roman" w:eastAsia="Batang" w:hAnsi="Times New Roman" w:cs="Times New Roman"/>
          <w:sz w:val="22"/>
          <w:lang w:eastAsia="en-GB"/>
        </w:rPr>
        <w:t xml:space="preserve">účastnit se shora uvedené </w:t>
      </w:r>
      <w:r w:rsidR="0047027A">
        <w:rPr>
          <w:rFonts w:ascii="Times New Roman" w:eastAsia="Batang" w:hAnsi="Times New Roman" w:cs="Times New Roman"/>
          <w:sz w:val="22"/>
          <w:lang w:eastAsia="en-GB"/>
        </w:rPr>
        <w:t xml:space="preserve">interní </w:t>
      </w:r>
      <w:r w:rsidR="00510555" w:rsidRPr="00510555">
        <w:rPr>
          <w:rFonts w:ascii="Times New Roman" w:eastAsia="Batang" w:hAnsi="Times New Roman" w:cs="Times New Roman"/>
          <w:sz w:val="22"/>
          <w:lang w:eastAsia="en-GB"/>
        </w:rPr>
        <w:t>zakázky vyhlášené zadavatelem, Plzeňské městské dopravní podniky, a.s., se sídlem Denisovo nábřeží 920/12, Východní Předměstí, 301 00 Plzeň, IČO:25220683</w:t>
      </w:r>
      <w:r w:rsidR="00510555">
        <w:rPr>
          <w:rFonts w:ascii="Times New Roman" w:eastAsia="Batang" w:hAnsi="Times New Roman" w:cs="Times New Roman"/>
          <w:sz w:val="22"/>
          <w:lang w:eastAsia="en-GB"/>
        </w:rPr>
        <w:t xml:space="preserve"> (dále jen „</w:t>
      </w:r>
      <w:r w:rsidR="00510555" w:rsidRPr="00510555">
        <w:rPr>
          <w:rFonts w:ascii="Times New Roman" w:eastAsia="Batang" w:hAnsi="Times New Roman" w:cs="Times New Roman"/>
          <w:b/>
          <w:sz w:val="22"/>
          <w:lang w:eastAsia="en-GB"/>
        </w:rPr>
        <w:t>Zadavatel</w:t>
      </w:r>
      <w:r w:rsidR="00510555">
        <w:rPr>
          <w:rFonts w:ascii="Times New Roman" w:eastAsia="Batang" w:hAnsi="Times New Roman" w:cs="Times New Roman"/>
          <w:sz w:val="22"/>
          <w:lang w:eastAsia="en-GB"/>
        </w:rPr>
        <w:t>“)</w:t>
      </w:r>
    </w:p>
    <w:p w14:paraId="33825F75" w14:textId="77777777" w:rsidR="0034163C" w:rsidRPr="00510555" w:rsidRDefault="0034163C" w:rsidP="0034163C">
      <w:pPr>
        <w:pStyle w:val="Odstavecseseznamem"/>
        <w:tabs>
          <w:tab w:val="left" w:pos="22"/>
        </w:tabs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</w:p>
    <w:p w14:paraId="2B94CD71" w14:textId="0F388DAC" w:rsidR="0034163C" w:rsidRPr="00510555" w:rsidRDefault="0034163C" w:rsidP="0034163C">
      <w:pPr>
        <w:pStyle w:val="Odstavecseseznamem"/>
        <w:numPr>
          <w:ilvl w:val="0"/>
          <w:numId w:val="2"/>
        </w:numPr>
        <w:tabs>
          <w:tab w:val="left" w:pos="22"/>
        </w:tabs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>So</w:t>
      </w:r>
      <w:r w:rsidR="0047027A">
        <w:rPr>
          <w:rFonts w:ascii="Times New Roman" w:eastAsia="Batang" w:hAnsi="Times New Roman" w:cs="Times New Roman"/>
          <w:sz w:val="22"/>
          <w:lang w:eastAsia="en-GB"/>
        </w:rPr>
        <w:t>učástí zadávací dokumentace na interní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 zakázku jsou dokumenty obsahující informace označené Zadavatelem jako důvěrné. Důvěrné informace jsou obsaženy v </w:t>
      </w:r>
      <w:r w:rsidRPr="00510555">
        <w:rPr>
          <w:rFonts w:ascii="Times New Roman" w:hAnsi="Times New Roman" w:cs="Times New Roman"/>
          <w:b/>
          <w:sz w:val="22"/>
        </w:rPr>
        <w:t xml:space="preserve">příloze č. </w:t>
      </w:r>
      <w:r w:rsidR="0047027A">
        <w:rPr>
          <w:rFonts w:ascii="Times New Roman" w:hAnsi="Times New Roman" w:cs="Times New Roman"/>
          <w:b/>
          <w:sz w:val="22"/>
        </w:rPr>
        <w:t xml:space="preserve">1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zadávací dokumentace </w:t>
      </w:r>
      <w:r w:rsidR="0047027A">
        <w:rPr>
          <w:rFonts w:ascii="Times New Roman" w:eastAsia="Batang" w:hAnsi="Times New Roman" w:cs="Times New Roman"/>
          <w:sz w:val="22"/>
          <w:lang w:eastAsia="en-GB"/>
        </w:rPr>
        <w:t xml:space="preserve">obsahující detailní technickou specifikaci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(dále jen "</w:t>
      </w:r>
      <w:r w:rsidRPr="00510555">
        <w:rPr>
          <w:rFonts w:ascii="Times New Roman" w:eastAsia="Batang" w:hAnsi="Times New Roman" w:cs="Times New Roman"/>
          <w:b/>
          <w:sz w:val="22"/>
          <w:lang w:eastAsia="en-GB"/>
        </w:rPr>
        <w:t>Předmětná část ZD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")</w:t>
      </w:r>
      <w:r w:rsidR="00977087">
        <w:rPr>
          <w:rFonts w:ascii="Times New Roman" w:eastAsia="Batang" w:hAnsi="Times New Roman" w:cs="Times New Roman"/>
          <w:sz w:val="22"/>
          <w:lang w:eastAsia="en-GB"/>
        </w:rPr>
        <w:t xml:space="preserve"> a dále mohou být získány v rámci plánované prohlídky místa plnění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.</w:t>
      </w:r>
    </w:p>
    <w:p w14:paraId="069A3BE6" w14:textId="77777777" w:rsidR="0034163C" w:rsidRPr="00510555" w:rsidRDefault="0034163C" w:rsidP="0034163C">
      <w:pPr>
        <w:pStyle w:val="Odstavecseseznamem"/>
        <w:rPr>
          <w:rFonts w:ascii="Times New Roman" w:eastAsia="Batang" w:hAnsi="Times New Roman" w:cs="Times New Roman"/>
          <w:sz w:val="22"/>
          <w:lang w:eastAsia="en-GB"/>
        </w:rPr>
      </w:pPr>
    </w:p>
    <w:p w14:paraId="65F8A3D8" w14:textId="1C390E41" w:rsidR="0034163C" w:rsidRPr="00510555" w:rsidRDefault="0034163C" w:rsidP="0034163C">
      <w:pPr>
        <w:pStyle w:val="Odstavecseseznamem"/>
        <w:numPr>
          <w:ilvl w:val="0"/>
          <w:numId w:val="2"/>
        </w:numPr>
        <w:tabs>
          <w:tab w:val="left" w:pos="22"/>
        </w:tabs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>Zadavatel podmiňuje poskytnutí této Předmětné části ZD</w:t>
      </w:r>
      <w:r w:rsidR="00977087">
        <w:rPr>
          <w:rFonts w:ascii="Times New Roman" w:eastAsia="Batang" w:hAnsi="Times New Roman" w:cs="Times New Roman"/>
          <w:sz w:val="22"/>
          <w:lang w:eastAsia="en-GB"/>
        </w:rPr>
        <w:t xml:space="preserve"> a účast na prohlídce místa plnění </w:t>
      </w:r>
      <w:r w:rsidR="0047027A">
        <w:rPr>
          <w:rFonts w:ascii="Times New Roman" w:eastAsia="Batang" w:hAnsi="Times New Roman" w:cs="Times New Roman"/>
          <w:sz w:val="22"/>
          <w:lang w:eastAsia="en-GB"/>
        </w:rPr>
        <w:t xml:space="preserve">interní </w:t>
      </w:r>
      <w:r w:rsidR="00977087">
        <w:rPr>
          <w:rFonts w:ascii="Times New Roman" w:eastAsia="Batang" w:hAnsi="Times New Roman" w:cs="Times New Roman"/>
          <w:sz w:val="22"/>
          <w:lang w:eastAsia="en-GB"/>
        </w:rPr>
        <w:t xml:space="preserve">zakázky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přijetím přiměřených opatření k ochraně důvěrné povahy informací obsažených v této části zadávací dokumentace, a to v souladu s § 96 odst. 2 ve spojení s § 36 odst. 8 zákona č. 134/2016 Sb., o zadávání veřejných zakázek, v platném znění. Jako přiměřené opatření ve smyslu tohoto odstavce určil Zadavatel povinnost Dodavatele předložit toto prohlášení o zachování mlčenlivosti o důvěrných informacích (dále jen "</w:t>
      </w:r>
      <w:r w:rsidRPr="00510555">
        <w:rPr>
          <w:rFonts w:ascii="Times New Roman" w:eastAsia="Batang" w:hAnsi="Times New Roman" w:cs="Times New Roman"/>
          <w:b/>
          <w:sz w:val="22"/>
          <w:lang w:eastAsia="en-GB"/>
        </w:rPr>
        <w:t>Prohlášení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").</w:t>
      </w:r>
    </w:p>
    <w:p w14:paraId="0EB285A4" w14:textId="77777777" w:rsidR="0034163C" w:rsidRPr="00510555" w:rsidRDefault="0034163C" w:rsidP="0034163C">
      <w:pPr>
        <w:pStyle w:val="Odstavecseseznamem"/>
        <w:rPr>
          <w:rFonts w:ascii="Times New Roman" w:eastAsia="Batang" w:hAnsi="Times New Roman" w:cs="Times New Roman"/>
          <w:sz w:val="22"/>
          <w:lang w:eastAsia="en-GB"/>
        </w:rPr>
      </w:pPr>
    </w:p>
    <w:p w14:paraId="71BD94D4" w14:textId="53E54EA6" w:rsidR="0034163C" w:rsidRPr="00510555" w:rsidRDefault="0034163C" w:rsidP="0034163C">
      <w:pPr>
        <w:pStyle w:val="Odstavecseseznamem"/>
        <w:numPr>
          <w:ilvl w:val="0"/>
          <w:numId w:val="2"/>
        </w:numPr>
        <w:tabs>
          <w:tab w:val="left" w:pos="22"/>
        </w:tabs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>Účelem tohoto Prohlášení je zajistit zachování důvěrnosti Předmětné části ZD, tedy přijetí povinnosti Dodavatele zachovávat mlčenlivost ve vztahu k Předmětné části ZD a postupovat tak, aby bylo zajištěno, že Předmětná část ZD</w:t>
      </w:r>
      <w:r w:rsidR="00977087">
        <w:rPr>
          <w:rFonts w:ascii="Times New Roman" w:eastAsia="Batang" w:hAnsi="Times New Roman" w:cs="Times New Roman"/>
          <w:sz w:val="22"/>
          <w:lang w:eastAsia="en-GB"/>
        </w:rPr>
        <w:t>, ani informace získané v rámci prohlídky místa plnění,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 nebude zpřístupněna třetí osobě či osobám</w:t>
      </w:r>
      <w:r w:rsidR="0047027A">
        <w:rPr>
          <w:rFonts w:ascii="Times New Roman" w:eastAsia="Batang" w:hAnsi="Times New Roman" w:cs="Times New Roman"/>
          <w:sz w:val="22"/>
          <w:lang w:eastAsia="en-GB"/>
        </w:rPr>
        <w:t xml:space="preserve"> a bude použita pouze pro účely tohoto zadávacího řízení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.</w:t>
      </w:r>
    </w:p>
    <w:p w14:paraId="7EA8A41A" w14:textId="77BADE50" w:rsidR="0034163C" w:rsidRPr="00510555" w:rsidRDefault="0034163C" w:rsidP="0034163C">
      <w:pPr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bookmarkStart w:id="1" w:name="_Toc3298052"/>
      <w:r w:rsidRPr="00510555">
        <w:rPr>
          <w:rFonts w:ascii="Times New Roman" w:eastAsia="Batang" w:hAnsi="Times New Roman" w:cs="Times New Roman"/>
          <w:b/>
          <w:caps/>
          <w:sz w:val="22"/>
          <w:lang w:eastAsia="en-GB"/>
        </w:rPr>
        <w:t>prohlašuje následující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:</w:t>
      </w:r>
    </w:p>
    <w:p w14:paraId="0CDFE343" w14:textId="77777777" w:rsidR="00633D7F" w:rsidRPr="00633D7F" w:rsidRDefault="0034163C" w:rsidP="00187A95">
      <w:pPr>
        <w:keepNext/>
        <w:keepLines/>
        <w:numPr>
          <w:ilvl w:val="2"/>
          <w:numId w:val="1"/>
        </w:numPr>
        <w:spacing w:before="180"/>
        <w:ind w:left="567" w:hanging="567"/>
        <w:outlineLvl w:val="1"/>
        <w:rPr>
          <w:rFonts w:ascii="Times New Roman" w:eastAsia="Batang" w:hAnsi="Times New Roman" w:cs="Times New Roman"/>
          <w:bCs/>
          <w:sz w:val="22"/>
          <w:lang w:eastAsia="en-GB"/>
        </w:rPr>
      </w:pPr>
      <w:bookmarkStart w:id="2" w:name="_Toc273963610"/>
      <w:bookmarkStart w:id="3" w:name="_Ref341627003"/>
      <w:bookmarkStart w:id="4" w:name="_Toc277758625"/>
      <w:r w:rsidRPr="005A7DD2">
        <w:rPr>
          <w:rFonts w:ascii="Times New Roman" w:hAnsi="Times New Roman" w:cs="Times New Roman"/>
          <w:b/>
          <w:sz w:val="22"/>
          <w:lang w:eastAsia="en-GB"/>
        </w:rPr>
        <w:lastRenderedPageBreak/>
        <w:t>DŮVĚRNÉ INFORMACE</w:t>
      </w:r>
      <w:bookmarkStart w:id="5" w:name="_Ref376425036"/>
      <w:bookmarkStart w:id="6" w:name="_Toc529003224"/>
      <w:bookmarkEnd w:id="2"/>
    </w:p>
    <w:p w14:paraId="1B678B07" w14:textId="6071E80B" w:rsidR="0034163C" w:rsidRPr="005A7DD2" w:rsidRDefault="0034163C" w:rsidP="00633D7F">
      <w:pPr>
        <w:keepNext/>
        <w:keepLines/>
        <w:spacing w:before="180"/>
        <w:outlineLvl w:val="1"/>
        <w:rPr>
          <w:rFonts w:ascii="Times New Roman" w:eastAsia="Batang" w:hAnsi="Times New Roman" w:cs="Times New Roman"/>
          <w:bCs/>
          <w:sz w:val="22"/>
          <w:lang w:eastAsia="en-GB"/>
        </w:rPr>
      </w:pPr>
      <w:r w:rsidRPr="005A7DD2">
        <w:rPr>
          <w:rFonts w:ascii="Times New Roman" w:eastAsia="Batang" w:hAnsi="Times New Roman" w:cs="Times New Roman"/>
          <w:bCs/>
          <w:sz w:val="22"/>
          <w:lang w:eastAsia="en-GB"/>
        </w:rPr>
        <w:t xml:space="preserve">1.1 </w:t>
      </w:r>
      <w:r w:rsidRPr="005A7DD2">
        <w:rPr>
          <w:rFonts w:ascii="Times New Roman" w:eastAsia="Batang" w:hAnsi="Times New Roman" w:cs="Times New Roman"/>
          <w:bCs/>
          <w:sz w:val="22"/>
          <w:lang w:eastAsia="en-GB"/>
        </w:rPr>
        <w:tab/>
        <w:t>Pro účely tohoto Prohlášení se za důvěrné informace považují Předmětná část ZD, tedy Předmětná část ZD jako celek a všechny její součásti</w:t>
      </w:r>
      <w:r w:rsidR="008B6E77" w:rsidRPr="005A7DD2">
        <w:rPr>
          <w:rFonts w:ascii="Times New Roman" w:eastAsia="Batang" w:hAnsi="Times New Roman" w:cs="Times New Roman"/>
          <w:bCs/>
          <w:sz w:val="22"/>
          <w:lang w:eastAsia="en-GB"/>
        </w:rPr>
        <w:t>, včetně informací získaných v rámci prohlídky místa plnění</w:t>
      </w:r>
      <w:r w:rsidRPr="005A7DD2">
        <w:rPr>
          <w:rFonts w:ascii="Times New Roman" w:eastAsia="Batang" w:hAnsi="Times New Roman" w:cs="Times New Roman"/>
          <w:bCs/>
          <w:sz w:val="22"/>
          <w:lang w:eastAsia="en-GB"/>
        </w:rPr>
        <w:t xml:space="preserve"> </w:t>
      </w:r>
      <w:bookmarkEnd w:id="5"/>
      <w:r w:rsidRPr="005A7DD2">
        <w:rPr>
          <w:rFonts w:ascii="Times New Roman" w:eastAsia="Batang" w:hAnsi="Times New Roman" w:cs="Times New Roman"/>
          <w:bCs/>
          <w:sz w:val="22"/>
          <w:lang w:eastAsia="en-GB"/>
        </w:rPr>
        <w:t>(dále jen "</w:t>
      </w:r>
      <w:r w:rsidRPr="005A7DD2">
        <w:rPr>
          <w:rFonts w:ascii="Times New Roman" w:eastAsia="Batang" w:hAnsi="Times New Roman" w:cs="Times New Roman"/>
          <w:b/>
          <w:bCs/>
          <w:sz w:val="22"/>
          <w:lang w:eastAsia="en-GB"/>
        </w:rPr>
        <w:t>Důvěrné informace</w:t>
      </w:r>
      <w:r w:rsidRPr="005A7DD2">
        <w:rPr>
          <w:rFonts w:ascii="Times New Roman" w:eastAsia="Batang" w:hAnsi="Times New Roman" w:cs="Times New Roman"/>
          <w:bCs/>
          <w:sz w:val="22"/>
          <w:lang w:eastAsia="en-GB"/>
        </w:rPr>
        <w:t>").</w:t>
      </w:r>
      <w:bookmarkEnd w:id="6"/>
    </w:p>
    <w:p w14:paraId="6E4D5126" w14:textId="77777777" w:rsidR="0034163C" w:rsidRPr="00510555" w:rsidRDefault="0034163C" w:rsidP="0034163C">
      <w:pPr>
        <w:keepNext/>
        <w:keepLines/>
        <w:tabs>
          <w:tab w:val="left" w:pos="426"/>
        </w:tabs>
        <w:spacing w:before="180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7" w:name="_Toc529003225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1.2 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  <w:t>Za Důvěrné informace nebudou považovány informace, které:</w:t>
      </w:r>
      <w:bookmarkEnd w:id="7"/>
    </w:p>
    <w:p w14:paraId="272F1531" w14:textId="77777777" w:rsidR="0034163C" w:rsidRPr="00510555" w:rsidRDefault="0034163C" w:rsidP="0034163C">
      <w:pPr>
        <w:numPr>
          <w:ilvl w:val="0"/>
          <w:numId w:val="3"/>
        </w:numPr>
        <w:tabs>
          <w:tab w:val="left" w:pos="50"/>
          <w:tab w:val="num" w:pos="1417"/>
        </w:tabs>
        <w:spacing w:after="0" w:line="288" w:lineRule="auto"/>
        <w:contextualSpacing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8" w:name="_Toc529003226"/>
      <w:r w:rsidRPr="00510555">
        <w:rPr>
          <w:rFonts w:ascii="Times New Roman" w:eastAsia="Batang" w:hAnsi="Times New Roman" w:cs="Times New Roman"/>
          <w:sz w:val="22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  <w:bookmarkStart w:id="9" w:name="_Toc529003227"/>
      <w:bookmarkEnd w:id="8"/>
    </w:p>
    <w:p w14:paraId="544CD257" w14:textId="77777777" w:rsidR="0034163C" w:rsidRPr="00510555" w:rsidRDefault="0034163C" w:rsidP="0034163C">
      <w:pPr>
        <w:numPr>
          <w:ilvl w:val="0"/>
          <w:numId w:val="3"/>
        </w:numPr>
        <w:tabs>
          <w:tab w:val="left" w:pos="50"/>
          <w:tab w:val="num" w:pos="1417"/>
        </w:tabs>
        <w:spacing w:after="0" w:line="288" w:lineRule="auto"/>
        <w:contextualSpacing/>
        <w:outlineLvl w:val="2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>jsou poskytnuty Dodavateli třetí osobou, která má právo s takovou informací volně nakládat a poskytnout ji třetím osobám.</w:t>
      </w:r>
      <w:bookmarkEnd w:id="9"/>
    </w:p>
    <w:p w14:paraId="222E2FC5" w14:textId="1766D5E2" w:rsidR="0034163C" w:rsidRPr="00510555" w:rsidRDefault="0034163C" w:rsidP="0034163C">
      <w:pPr>
        <w:keepNext/>
        <w:keepLines/>
        <w:tabs>
          <w:tab w:val="left" w:pos="426"/>
        </w:tabs>
        <w:spacing w:before="180"/>
        <w:ind w:left="567" w:hanging="567"/>
        <w:outlineLvl w:val="1"/>
        <w:rPr>
          <w:rFonts w:ascii="Times New Roman" w:eastAsia="Batang" w:hAnsi="Times New Roman" w:cs="Times New Roman"/>
          <w:kern w:val="24"/>
          <w:sz w:val="22"/>
          <w:lang w:eastAsia="en-GB"/>
        </w:rPr>
      </w:pPr>
      <w:bookmarkStart w:id="10" w:name="_Toc529003228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1.3 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 xml:space="preserve">odavatel si je vědom toho, že Důvěrné informace jsou majetkem Zadavatele a jejich zpřístupnění opravňuje Dodavatele k užití výlučně za účelem výkonu práv a plnění povinností v rámci </w:t>
      </w:r>
      <w:r w:rsidR="00633D7F">
        <w:rPr>
          <w:rFonts w:ascii="Times New Roman" w:eastAsia="Batang" w:hAnsi="Times New Roman" w:cs="Times New Roman"/>
          <w:kern w:val="24"/>
          <w:sz w:val="22"/>
          <w:lang w:eastAsia="en-GB"/>
        </w:rPr>
        <w:t>z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adávacího řízení, a to v minimálním rozsahu, který je k tomu nutný (dále jen "</w:t>
      </w:r>
      <w:r w:rsidRPr="00510555">
        <w:rPr>
          <w:rFonts w:ascii="Times New Roman" w:eastAsia="Batang" w:hAnsi="Times New Roman" w:cs="Times New Roman"/>
          <w:b/>
          <w:kern w:val="24"/>
          <w:sz w:val="22"/>
          <w:lang w:eastAsia="en-GB"/>
        </w:rPr>
        <w:t>Povolený účel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").</w:t>
      </w:r>
      <w:bookmarkEnd w:id="10"/>
    </w:p>
    <w:p w14:paraId="60EB5C13" w14:textId="77777777" w:rsidR="0034163C" w:rsidRPr="00510555" w:rsidRDefault="0034163C" w:rsidP="0034163C">
      <w:pPr>
        <w:keepNext/>
        <w:keepLines/>
        <w:tabs>
          <w:tab w:val="left" w:pos="426"/>
        </w:tabs>
        <w:spacing w:before="180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</w:p>
    <w:p w14:paraId="403837FE" w14:textId="77777777" w:rsidR="0034163C" w:rsidRPr="00510555" w:rsidRDefault="0034163C" w:rsidP="0034163C">
      <w:pPr>
        <w:numPr>
          <w:ilvl w:val="2"/>
          <w:numId w:val="1"/>
        </w:numPr>
        <w:rPr>
          <w:rFonts w:ascii="Times New Roman" w:hAnsi="Times New Roman" w:cs="Times New Roman"/>
          <w:b/>
          <w:sz w:val="22"/>
          <w:lang w:eastAsia="en-GB"/>
        </w:rPr>
      </w:pPr>
      <w:r w:rsidRPr="00510555">
        <w:rPr>
          <w:rFonts w:ascii="Times New Roman" w:hAnsi="Times New Roman" w:cs="Times New Roman"/>
          <w:b/>
          <w:sz w:val="22"/>
          <w:lang w:eastAsia="en-GB"/>
        </w:rPr>
        <w:t>POVINNOST ZACHOVÁNÍ DŮVĚRNOSTI</w:t>
      </w:r>
    </w:p>
    <w:p w14:paraId="47C8E51D" w14:textId="77777777" w:rsidR="0034163C" w:rsidRPr="00510555" w:rsidRDefault="0034163C" w:rsidP="0034163C">
      <w:pPr>
        <w:keepNext/>
        <w:keepLines/>
        <w:tabs>
          <w:tab w:val="left" w:pos="426"/>
        </w:tabs>
        <w:spacing w:before="180"/>
        <w:ind w:left="567" w:hanging="567"/>
        <w:outlineLvl w:val="1"/>
        <w:rPr>
          <w:rFonts w:ascii="Times New Roman" w:eastAsia="Batang" w:hAnsi="Times New Roman" w:cs="Times New Roman"/>
          <w:kern w:val="24"/>
          <w:sz w:val="22"/>
          <w:lang w:eastAsia="en-GB"/>
        </w:rPr>
      </w:pPr>
      <w:bookmarkStart w:id="11" w:name="_Toc529003230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2.1 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prohlašuje a zavazuje se, že:</w:t>
      </w:r>
    </w:p>
    <w:p w14:paraId="010A5B36" w14:textId="5F27FCFE" w:rsidR="0034163C" w:rsidRDefault="0034163C" w:rsidP="0034163C">
      <w:pPr>
        <w:keepNext/>
        <w:keepLines/>
        <w:numPr>
          <w:ilvl w:val="0"/>
          <w:numId w:val="4"/>
        </w:numPr>
        <w:tabs>
          <w:tab w:val="left" w:pos="50"/>
          <w:tab w:val="num" w:pos="1417"/>
        </w:tabs>
        <w:spacing w:after="0" w:line="288" w:lineRule="auto"/>
        <w:contextualSpacing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2" w:name="_Toc529003231"/>
      <w:bookmarkEnd w:id="11"/>
      <w:r w:rsidRPr="00510555">
        <w:rPr>
          <w:rFonts w:ascii="Times New Roman" w:eastAsia="Batang" w:hAnsi="Times New Roman" w:cs="Times New Roman"/>
          <w:sz w:val="22"/>
          <w:lang w:eastAsia="en-GB"/>
        </w:rPr>
        <w:t>bude s Důvěrnými informacemi nakládat a využívat je výhradně za účelem odpovídajícím Povolenému účelu a v souladu s podmínkami tohoto Prohlášení.</w:t>
      </w:r>
      <w:bookmarkEnd w:id="12"/>
    </w:p>
    <w:p w14:paraId="0559D9A6" w14:textId="77777777" w:rsidR="0034163C" w:rsidRPr="00510555" w:rsidRDefault="0034163C" w:rsidP="0034163C">
      <w:pPr>
        <w:tabs>
          <w:tab w:val="left" w:pos="50"/>
          <w:tab w:val="num" w:pos="567"/>
        </w:tabs>
        <w:spacing w:line="288" w:lineRule="auto"/>
        <w:ind w:left="567" w:hanging="567"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3" w:name="_Toc529003232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2.2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  <w:t>Bez předchozího písemného souhlasu Zadavatele Dodavatel zejména:</w:t>
      </w:r>
      <w:bookmarkEnd w:id="13"/>
    </w:p>
    <w:p w14:paraId="62FF5D2A" w14:textId="77777777" w:rsidR="0034163C" w:rsidRPr="00510555" w:rsidRDefault="0034163C" w:rsidP="0034163C">
      <w:pPr>
        <w:numPr>
          <w:ilvl w:val="0"/>
          <w:numId w:val="5"/>
        </w:numPr>
        <w:tabs>
          <w:tab w:val="left" w:pos="68"/>
          <w:tab w:val="num" w:pos="1928"/>
        </w:tabs>
        <w:spacing w:after="0" w:line="288" w:lineRule="auto"/>
        <w:contextualSpacing/>
        <w:outlineLvl w:val="3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>nebude s Důvěrnými informacemi nakládat a neužije Důvěrné informace pro jiné účely, než pro Povolený účel, zejména je neužije ke svému prospěchu, nebo ku prospěchu jiné osoby nebo ke škodě nebo jiné újmě Zadavatele; a</w:t>
      </w:r>
    </w:p>
    <w:p w14:paraId="79A611DE" w14:textId="77777777" w:rsidR="0034163C" w:rsidRPr="00510555" w:rsidRDefault="0034163C" w:rsidP="0034163C">
      <w:pPr>
        <w:numPr>
          <w:ilvl w:val="0"/>
          <w:numId w:val="5"/>
        </w:numPr>
        <w:tabs>
          <w:tab w:val="left" w:pos="68"/>
          <w:tab w:val="num" w:pos="1928"/>
        </w:tabs>
        <w:spacing w:after="0" w:line="288" w:lineRule="auto"/>
        <w:contextualSpacing/>
        <w:outlineLvl w:val="3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nesdělí Důvěrné informace, neumožní zpřístupnění obsahu Důvěrných informací, ani jejich částí žádným třetím osobám a neposkytne Důvěrné informace žádné třetí osobě, s výjimkou případů, kdy tak stanoví toto Prohlášení. </w:t>
      </w:r>
    </w:p>
    <w:p w14:paraId="73086B08" w14:textId="77777777" w:rsidR="0034163C" w:rsidRPr="00510555" w:rsidRDefault="0034163C" w:rsidP="0034163C">
      <w:pPr>
        <w:tabs>
          <w:tab w:val="num" w:pos="567"/>
        </w:tabs>
        <w:spacing w:line="288" w:lineRule="auto"/>
        <w:ind w:left="567" w:hanging="567"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4" w:name="_Toc529003233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2.3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zachovávat mlčenlivost ohledně Důvěrných informací, pokud k tomu nejsou již zavázáni ze zákona.</w:t>
      </w:r>
      <w:bookmarkEnd w:id="14"/>
    </w:p>
    <w:p w14:paraId="24FEF5A3" w14:textId="77777777" w:rsidR="0034163C" w:rsidRPr="00510555" w:rsidRDefault="0034163C" w:rsidP="0034163C">
      <w:pPr>
        <w:tabs>
          <w:tab w:val="num" w:pos="567"/>
        </w:tabs>
        <w:spacing w:line="288" w:lineRule="auto"/>
        <w:ind w:left="567" w:hanging="567"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5" w:name="_Toc529003234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2.4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je v nezbytném rozsahu vyplývajícím z Povoleného účelu oprávněn zpřístupnit Důvěrné informace svým externím poradcům a spolupracovníkům za předpokladu, že tyto osoby jsou vázány povinností zachování důvěrnosti alespoň v rozsahu tohoto Prohlášení.</w:t>
      </w:r>
      <w:bookmarkEnd w:id="15"/>
    </w:p>
    <w:p w14:paraId="64223F10" w14:textId="77777777" w:rsidR="0034163C" w:rsidRPr="00510555" w:rsidRDefault="0034163C" w:rsidP="0034163C">
      <w:pPr>
        <w:tabs>
          <w:tab w:val="num" w:pos="567"/>
        </w:tabs>
        <w:spacing w:line="288" w:lineRule="auto"/>
        <w:ind w:left="426" w:hanging="426"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6" w:name="_Toc529003235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2.5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není vázán povinností nesdělit Důvěrné informace:</w:t>
      </w:r>
      <w:bookmarkEnd w:id="16"/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 xml:space="preserve"> </w:t>
      </w:r>
    </w:p>
    <w:p w14:paraId="10DA2248" w14:textId="77777777" w:rsidR="0034163C" w:rsidRPr="00510555" w:rsidRDefault="0034163C" w:rsidP="0034163C">
      <w:pPr>
        <w:numPr>
          <w:ilvl w:val="0"/>
          <w:numId w:val="6"/>
        </w:numPr>
        <w:tabs>
          <w:tab w:val="left" w:pos="50"/>
          <w:tab w:val="num" w:pos="1417"/>
        </w:tabs>
        <w:spacing w:after="0" w:line="288" w:lineRule="auto"/>
        <w:contextualSpacing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7" w:name="_Toc529003236"/>
      <w:r w:rsidRPr="00510555">
        <w:rPr>
          <w:rFonts w:ascii="Times New Roman" w:eastAsia="Batang" w:hAnsi="Times New Roman" w:cs="Times New Roman"/>
          <w:sz w:val="22"/>
          <w:lang w:eastAsia="en-GB"/>
        </w:rPr>
        <w:t>pokud je jejich zpřístupnění (v nezbytném rozsahu) vyžadováno:</w:t>
      </w:r>
      <w:bookmarkEnd w:id="17"/>
    </w:p>
    <w:p w14:paraId="1B61D2FD" w14:textId="77777777" w:rsidR="0034163C" w:rsidRPr="00510555" w:rsidRDefault="0034163C" w:rsidP="0034163C">
      <w:pPr>
        <w:numPr>
          <w:ilvl w:val="0"/>
          <w:numId w:val="7"/>
        </w:numPr>
        <w:tabs>
          <w:tab w:val="left" w:pos="68"/>
          <w:tab w:val="num" w:pos="1928"/>
        </w:tabs>
        <w:spacing w:after="0" w:line="288" w:lineRule="auto"/>
        <w:contextualSpacing/>
        <w:outlineLvl w:val="3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obecně závaznými právními předpisy České republiky;  </w:t>
      </w:r>
    </w:p>
    <w:p w14:paraId="12E7FB8B" w14:textId="77777777" w:rsidR="0034163C" w:rsidRPr="00510555" w:rsidRDefault="0034163C" w:rsidP="0034163C">
      <w:pPr>
        <w:numPr>
          <w:ilvl w:val="0"/>
          <w:numId w:val="7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outlineLvl w:val="3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68A9CFD9" w14:textId="77777777" w:rsidR="0034163C" w:rsidRPr="00510555" w:rsidRDefault="0034163C" w:rsidP="0034163C">
      <w:pPr>
        <w:numPr>
          <w:ilvl w:val="0"/>
          <w:numId w:val="7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outlineLvl w:val="3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lastRenderedPageBreak/>
        <w:t xml:space="preserve">obecným soudem, rozhodčím soudem, smírčím soudem či jiným arbitrážním orgánem, v případě sporů vzniklých z tohoto Prohlášení nebo v souvislosti s ním; nebo </w:t>
      </w:r>
    </w:p>
    <w:p w14:paraId="55979531" w14:textId="77777777" w:rsidR="0034163C" w:rsidRPr="00510555" w:rsidRDefault="0034163C" w:rsidP="0034163C">
      <w:pPr>
        <w:numPr>
          <w:ilvl w:val="0"/>
          <w:numId w:val="6"/>
        </w:numPr>
        <w:tabs>
          <w:tab w:val="left" w:pos="50"/>
          <w:tab w:val="num" w:pos="1417"/>
        </w:tabs>
        <w:spacing w:after="0" w:line="288" w:lineRule="auto"/>
        <w:contextualSpacing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8" w:name="_Toc529003237"/>
      <w:r w:rsidRPr="00510555">
        <w:rPr>
          <w:rFonts w:ascii="Times New Roman" w:eastAsia="Batang" w:hAnsi="Times New Roman" w:cs="Times New Roman"/>
          <w:sz w:val="22"/>
          <w:lang w:eastAsia="en-GB"/>
        </w:rPr>
        <w:t>jedná-li se o informace, které již prokazatelně vešly ve veřejnou známost jinak než jejich zpřístupněním přímo či nepřímo Dodavatelem.</w:t>
      </w:r>
      <w:bookmarkEnd w:id="18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 </w:t>
      </w:r>
    </w:p>
    <w:p w14:paraId="33435F14" w14:textId="77777777" w:rsidR="0034163C" w:rsidRPr="00510555" w:rsidRDefault="0034163C" w:rsidP="0034163C">
      <w:pPr>
        <w:tabs>
          <w:tab w:val="num" w:pos="567"/>
        </w:tabs>
        <w:spacing w:line="288" w:lineRule="auto"/>
        <w:ind w:left="567" w:hanging="567"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9" w:name="_Toc529003238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2.6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se zavazuje uchovávat poskytnuté Důvěrné informace v tajnosti a nezpřístupnit je s výše uvedenými výjimkami třetím osobám, a to po celou dobu, kdy bude mít Důvěrné informace k dispozici. Dodavatel se zavazuje, že zajistí řádné a bezpečné uložení veškerých Důvěrných informací. Dodavatel se zavazuje pořizovat kopie dokumentů obsahujících Důvěrné informace jen v takovém rozsahu, jaký je nezbytně nutný pro Povolený účel.</w:t>
      </w:r>
      <w:bookmarkEnd w:id="19"/>
    </w:p>
    <w:p w14:paraId="3AA359C8" w14:textId="0A533CF3" w:rsidR="0034163C" w:rsidRDefault="0034163C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20" w:name="_Toc529003239"/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 xml:space="preserve">2.7 </w:t>
      </w:r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odavatel se zavazuje, že písemně zaváže osoby, kterým Důvěrné informace poskytne, povinností chránit Důvěrné informace alespoň ve stejném rozsahu, v jakém je tato povinnost stanovena pro Dodavatele tímto Prohlášením. Dodavatel odpovídá za porušení této povinnosti třetí osobou.</w:t>
      </w:r>
      <w:bookmarkEnd w:id="20"/>
    </w:p>
    <w:p w14:paraId="3655E0C3" w14:textId="036B888F" w:rsidR="001B2B61" w:rsidRPr="00510555" w:rsidRDefault="001B2B61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r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2.8</w:t>
      </w:r>
      <w:r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  <w:t xml:space="preserve">Dodavatel se zavazuje provést likvidaci neveřejných částí zadávací dokumentace, tj. přílohy č. </w:t>
      </w:r>
      <w:r w:rsidR="00633D7F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1</w:t>
      </w:r>
      <w:r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 zadávací dokumentace (</w:t>
      </w:r>
      <w:r w:rsidR="00633D7F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technická specifikace</w:t>
      </w:r>
      <w:r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) a to nejpozději ihned po zadání zakázky (uveřejnění smlouvy s vybraným dodavatelem v registru smluv). </w:t>
      </w:r>
    </w:p>
    <w:p w14:paraId="635669D7" w14:textId="77777777" w:rsidR="0034163C" w:rsidRPr="00510555" w:rsidRDefault="0034163C" w:rsidP="0034163C">
      <w:pPr>
        <w:rPr>
          <w:rFonts w:ascii="Times New Roman" w:hAnsi="Times New Roman" w:cs="Times New Roman"/>
          <w:sz w:val="22"/>
          <w:lang w:eastAsia="en-GB"/>
        </w:rPr>
      </w:pPr>
    </w:p>
    <w:p w14:paraId="0527494E" w14:textId="77777777" w:rsidR="0034163C" w:rsidRPr="00510555" w:rsidRDefault="0034163C" w:rsidP="0034163C">
      <w:pPr>
        <w:numPr>
          <w:ilvl w:val="2"/>
          <w:numId w:val="1"/>
        </w:numPr>
        <w:rPr>
          <w:rFonts w:ascii="Times New Roman" w:hAnsi="Times New Roman" w:cs="Times New Roman"/>
          <w:b/>
          <w:sz w:val="22"/>
          <w:lang w:eastAsia="en-GB"/>
        </w:rPr>
      </w:pPr>
      <w:r w:rsidRPr="00510555">
        <w:rPr>
          <w:rFonts w:ascii="Times New Roman" w:hAnsi="Times New Roman" w:cs="Times New Roman"/>
          <w:b/>
          <w:sz w:val="22"/>
          <w:lang w:eastAsia="en-GB"/>
        </w:rPr>
        <w:t>PORUŠENÍ POVINNOSTÍ</w:t>
      </w:r>
    </w:p>
    <w:p w14:paraId="4F33F3E7" w14:textId="2D41AEC7" w:rsidR="0034163C" w:rsidRPr="00510555" w:rsidRDefault="0034163C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21" w:name="_Toc529003241"/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 xml:space="preserve">3.1 </w:t>
      </w:r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ab/>
        <w:t>P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oruší-li Dodavatel jakoukoli povinnost uvedenou v Článku 2 (</w:t>
      </w:r>
      <w:r w:rsidRPr="00510555">
        <w:rPr>
          <w:rFonts w:ascii="Times New Roman" w:eastAsia="Batang" w:hAnsi="Times New Roman" w:cs="Times New Roman"/>
          <w:bCs/>
          <w:i/>
          <w:kern w:val="24"/>
          <w:sz w:val="22"/>
          <w:lang w:eastAsia="en-GB"/>
        </w:rPr>
        <w:t>Povinnost zachování důvěrnosti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)</w:t>
      </w:r>
      <w:r w:rsidRPr="00510555">
        <w:rPr>
          <w:rFonts w:ascii="Times New Roman" w:eastAsia="Batang" w:hAnsi="Times New Roman" w:cs="Times New Roman"/>
          <w:bCs/>
          <w:i/>
          <w:kern w:val="24"/>
          <w:sz w:val="22"/>
          <w:lang w:eastAsia="en-GB"/>
        </w:rPr>
        <w:t xml:space="preserve"> 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tohoto Prohlášení, prohlašuje a zavazuje se, že Zadavateli uhradí částku </w:t>
      </w:r>
      <w:r w:rsidR="00A000F1">
        <w:rPr>
          <w:rFonts w:ascii="Times New Roman" w:eastAsia="Batang" w:hAnsi="Times New Roman" w:cs="Times New Roman"/>
          <w:b/>
          <w:bCs/>
          <w:kern w:val="24"/>
          <w:sz w:val="22"/>
          <w:lang w:eastAsia="en-GB"/>
        </w:rPr>
        <w:t>5</w:t>
      </w:r>
      <w:r w:rsidR="001B2B61" w:rsidRPr="001B2B61">
        <w:rPr>
          <w:rFonts w:ascii="Times New Roman" w:eastAsia="Batang" w:hAnsi="Times New Roman" w:cs="Times New Roman"/>
          <w:b/>
          <w:bCs/>
          <w:kern w:val="24"/>
          <w:sz w:val="22"/>
          <w:lang w:eastAsia="en-GB"/>
        </w:rPr>
        <w:t>00</w:t>
      </w:r>
      <w:r w:rsidRPr="001B2B61">
        <w:rPr>
          <w:rFonts w:ascii="Times New Roman" w:eastAsia="Batang" w:hAnsi="Times New Roman" w:cs="Times New Roman"/>
          <w:b/>
          <w:bCs/>
          <w:kern w:val="24"/>
          <w:sz w:val="22"/>
          <w:lang w:eastAsia="en-GB"/>
        </w:rPr>
        <w:t>.</w:t>
      </w:r>
      <w:r w:rsidRPr="00510555">
        <w:rPr>
          <w:rFonts w:ascii="Times New Roman" w:eastAsia="Batang" w:hAnsi="Times New Roman" w:cs="Times New Roman"/>
          <w:b/>
          <w:bCs/>
          <w:kern w:val="24"/>
          <w:sz w:val="22"/>
          <w:lang w:eastAsia="en-GB"/>
        </w:rPr>
        <w:t>000,- Kč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 za každý jednotlivý případ porušení takové povinnosti vyplývající z tohoto Prohlášení.</w:t>
      </w:r>
      <w:bookmarkEnd w:id="21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 </w:t>
      </w:r>
    </w:p>
    <w:p w14:paraId="1720B219" w14:textId="77777777" w:rsidR="0034163C" w:rsidRPr="00510555" w:rsidRDefault="0034163C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22" w:name="_Toc529003242"/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 xml:space="preserve">3.2 </w:t>
      </w:r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ab/>
        <w:t>P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ovinnost k úhradě částky podle Článku 3.1 tohoto Prohlášení platí i v případě, že k porušení došlo ze strany třetí osoby (nikoli přímo jednáním Dodavatele), které byly Důvěrné informace Dodavatelem poskytnuty nebo byly poskytnuty osobami, za které Dodavatel odpovídá.</w:t>
      </w:r>
      <w:bookmarkEnd w:id="22"/>
    </w:p>
    <w:p w14:paraId="5C5D2001" w14:textId="12725402" w:rsidR="0034163C" w:rsidRPr="00510555" w:rsidRDefault="0034163C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23" w:name="_Toc529003243"/>
      <w:bookmarkStart w:id="24" w:name="_Ref246858819"/>
      <w:bookmarkStart w:id="25" w:name="_Ref374621315"/>
      <w:bookmarkStart w:id="26" w:name="_Ref374624537"/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 xml:space="preserve">3.3 </w:t>
      </w:r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ab/>
        <w:t>S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platnost částky podle Článku</w:t>
      </w:r>
      <w:r w:rsidR="00A000F1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 3.1 tohoto Prohlášení je čtrnáct (14</w:t>
      </w:r>
      <w:bookmarkStart w:id="27" w:name="_GoBack"/>
      <w:bookmarkEnd w:id="27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) dnů od doručení výzvy Zadavatele k úhradě.</w:t>
      </w:r>
      <w:bookmarkEnd w:id="23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 </w:t>
      </w:r>
    </w:p>
    <w:p w14:paraId="7BA1A5AB" w14:textId="4F629B2F" w:rsidR="0034163C" w:rsidRDefault="0034163C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28" w:name="_Toc529003244"/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 xml:space="preserve">3.4 </w:t>
      </w:r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odavatel se dále zavazuje, že vedle částky podle Článku 3.1 tohoto Prohlášení Dodavateli nahradí újmu vzniklou v důsledku porušení povinností Dodavatele podle tohoto Prohlášení, a to v její plné výši.</w:t>
      </w:r>
      <w:bookmarkEnd w:id="28"/>
    </w:p>
    <w:p w14:paraId="14E82D9F" w14:textId="77777777" w:rsidR="00633D7F" w:rsidRPr="00510555" w:rsidRDefault="00633D7F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</w:p>
    <w:bookmarkEnd w:id="1"/>
    <w:bookmarkEnd w:id="3"/>
    <w:bookmarkEnd w:id="4"/>
    <w:bookmarkEnd w:id="24"/>
    <w:bookmarkEnd w:id="25"/>
    <w:bookmarkEnd w:id="26"/>
    <w:p w14:paraId="37E1EBCC" w14:textId="4280587C" w:rsidR="0034163C" w:rsidRPr="00510555" w:rsidRDefault="0034163C" w:rsidP="008B6E77">
      <w:pPr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b/>
          <w:caps/>
          <w:sz w:val="22"/>
          <w:lang w:eastAsia="en-GB"/>
        </w:rPr>
        <w:t>Na důkaz čehož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 připojuje Dodavatel podpis následovně: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34163C" w:rsidRPr="00510555" w14:paraId="4370D998" w14:textId="77777777" w:rsidTr="0034163C">
        <w:tc>
          <w:tcPr>
            <w:tcW w:w="4394" w:type="dxa"/>
            <w:hideMark/>
          </w:tcPr>
          <w:p w14:paraId="711FBB49" w14:textId="77777777" w:rsidR="0034163C" w:rsidRPr="00510555" w:rsidRDefault="0034163C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510555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Podpis:</w:t>
            </w:r>
            <w:r w:rsidRPr="00510555">
              <w:rPr>
                <w:rFonts w:ascii="Times New Roman" w:eastAsia="Times New Roman" w:hAnsi="Times New Roman" w:cs="Times New Roman"/>
                <w:sz w:val="22"/>
                <w:lang w:eastAsia="cs-CZ"/>
              </w:rPr>
              <w:tab/>
              <w:t>_________________________</w:t>
            </w:r>
          </w:p>
        </w:tc>
        <w:tc>
          <w:tcPr>
            <w:tcW w:w="4252" w:type="dxa"/>
          </w:tcPr>
          <w:p w14:paraId="6960D8FA" w14:textId="77777777" w:rsidR="0034163C" w:rsidRPr="00510555" w:rsidRDefault="0034163C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</w:p>
        </w:tc>
      </w:tr>
      <w:tr w:rsidR="009468A0" w:rsidRPr="00510555" w14:paraId="7CCEFCB9" w14:textId="77777777" w:rsidTr="00290CD2">
        <w:tc>
          <w:tcPr>
            <w:tcW w:w="4394" w:type="dxa"/>
            <w:vAlign w:val="center"/>
          </w:tcPr>
          <w:p w14:paraId="5B586FD6" w14:textId="3F4D805E" w:rsidR="009468A0" w:rsidRPr="00510555" w:rsidRDefault="009468A0" w:rsidP="009468A0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  <w:tc>
          <w:tcPr>
            <w:tcW w:w="4252" w:type="dxa"/>
          </w:tcPr>
          <w:p w14:paraId="6AC759DA" w14:textId="77777777" w:rsidR="009468A0" w:rsidRPr="00510555" w:rsidRDefault="009468A0" w:rsidP="009468A0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</w:p>
        </w:tc>
      </w:tr>
    </w:tbl>
    <w:p w14:paraId="619A59C1" w14:textId="77777777" w:rsidR="0034163C" w:rsidRPr="00510555" w:rsidRDefault="0034163C" w:rsidP="001B2B61">
      <w:pPr>
        <w:spacing w:after="160" w:line="256" w:lineRule="auto"/>
        <w:rPr>
          <w:rFonts w:ascii="Times New Roman" w:hAnsi="Times New Roman" w:cs="Times New Roman"/>
          <w:sz w:val="22"/>
        </w:rPr>
      </w:pPr>
    </w:p>
    <w:sectPr w:rsidR="0034163C" w:rsidRPr="00510555" w:rsidSect="005A7DD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24CFB" w16cex:dateUtc="2022-04-26T08:50:00Z"/>
  <w16cex:commentExtensible w16cex:durableId="2641CB94" w16cex:dateUtc="2022-06-01T09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223CE" w14:textId="77777777" w:rsidR="005A7DD2" w:rsidRDefault="005A7DD2" w:rsidP="005A7DD2">
      <w:pPr>
        <w:spacing w:after="0"/>
      </w:pPr>
      <w:r>
        <w:separator/>
      </w:r>
    </w:p>
  </w:endnote>
  <w:endnote w:type="continuationSeparator" w:id="0">
    <w:p w14:paraId="66065710" w14:textId="77777777" w:rsidR="005A7DD2" w:rsidRDefault="005A7DD2" w:rsidP="005A7D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6241B" w14:textId="77777777" w:rsidR="005A7DD2" w:rsidRDefault="005A7DD2" w:rsidP="005A7DD2">
      <w:pPr>
        <w:spacing w:after="0"/>
      </w:pPr>
      <w:r>
        <w:separator/>
      </w:r>
    </w:p>
  </w:footnote>
  <w:footnote w:type="continuationSeparator" w:id="0">
    <w:p w14:paraId="4FB276CF" w14:textId="77777777" w:rsidR="005A7DD2" w:rsidRDefault="005A7DD2" w:rsidP="005A7D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7FB5"/>
    <w:multiLevelType w:val="hybridMultilevel"/>
    <w:tmpl w:val="2E3E8C3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>
      <w:start w:val="1"/>
      <w:numFmt w:val="lowerRoman"/>
      <w:lvlText w:val="%3."/>
      <w:lvlJc w:val="right"/>
      <w:pPr>
        <w:ind w:left="2784" w:hanging="180"/>
      </w:pPr>
    </w:lvl>
    <w:lvl w:ilvl="3" w:tplc="0405000F">
      <w:start w:val="1"/>
      <w:numFmt w:val="decimal"/>
      <w:lvlText w:val="%4."/>
      <w:lvlJc w:val="left"/>
      <w:pPr>
        <w:ind w:left="3504" w:hanging="360"/>
      </w:pPr>
    </w:lvl>
    <w:lvl w:ilvl="4" w:tplc="04050019">
      <w:start w:val="1"/>
      <w:numFmt w:val="lowerLetter"/>
      <w:lvlText w:val="%5."/>
      <w:lvlJc w:val="left"/>
      <w:pPr>
        <w:ind w:left="4224" w:hanging="360"/>
      </w:pPr>
    </w:lvl>
    <w:lvl w:ilvl="5" w:tplc="0405001B">
      <w:start w:val="1"/>
      <w:numFmt w:val="lowerRoman"/>
      <w:lvlText w:val="%6."/>
      <w:lvlJc w:val="right"/>
      <w:pPr>
        <w:ind w:left="4944" w:hanging="180"/>
      </w:pPr>
    </w:lvl>
    <w:lvl w:ilvl="6" w:tplc="0405000F">
      <w:start w:val="1"/>
      <w:numFmt w:val="decimal"/>
      <w:lvlText w:val="%7."/>
      <w:lvlJc w:val="left"/>
      <w:pPr>
        <w:ind w:left="5664" w:hanging="360"/>
      </w:pPr>
    </w:lvl>
    <w:lvl w:ilvl="7" w:tplc="04050019">
      <w:start w:val="1"/>
      <w:numFmt w:val="lowerLetter"/>
      <w:lvlText w:val="%8."/>
      <w:lvlJc w:val="left"/>
      <w:pPr>
        <w:ind w:left="6384" w:hanging="360"/>
      </w:pPr>
    </w:lvl>
    <w:lvl w:ilvl="8" w:tplc="0405001B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EE03120"/>
    <w:multiLevelType w:val="hybridMultilevel"/>
    <w:tmpl w:val="84F66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5145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>
      <w:start w:val="1"/>
      <w:numFmt w:val="lowerRoman"/>
      <w:lvlText w:val="%3."/>
      <w:lvlJc w:val="right"/>
      <w:pPr>
        <w:ind w:left="2784" w:hanging="180"/>
      </w:pPr>
    </w:lvl>
    <w:lvl w:ilvl="3" w:tplc="0405000F">
      <w:start w:val="1"/>
      <w:numFmt w:val="decimal"/>
      <w:lvlText w:val="%4."/>
      <w:lvlJc w:val="left"/>
      <w:pPr>
        <w:ind w:left="3504" w:hanging="360"/>
      </w:pPr>
    </w:lvl>
    <w:lvl w:ilvl="4" w:tplc="04050019">
      <w:start w:val="1"/>
      <w:numFmt w:val="lowerLetter"/>
      <w:lvlText w:val="%5."/>
      <w:lvlJc w:val="left"/>
      <w:pPr>
        <w:ind w:left="4224" w:hanging="360"/>
      </w:pPr>
    </w:lvl>
    <w:lvl w:ilvl="5" w:tplc="0405001B">
      <w:start w:val="1"/>
      <w:numFmt w:val="lowerRoman"/>
      <w:lvlText w:val="%6."/>
      <w:lvlJc w:val="right"/>
      <w:pPr>
        <w:ind w:left="4944" w:hanging="180"/>
      </w:pPr>
    </w:lvl>
    <w:lvl w:ilvl="6" w:tplc="0405000F">
      <w:start w:val="1"/>
      <w:numFmt w:val="decimal"/>
      <w:lvlText w:val="%7."/>
      <w:lvlJc w:val="left"/>
      <w:pPr>
        <w:ind w:left="5664" w:hanging="360"/>
      </w:pPr>
    </w:lvl>
    <w:lvl w:ilvl="7" w:tplc="04050019">
      <w:start w:val="1"/>
      <w:numFmt w:val="lowerLetter"/>
      <w:lvlText w:val="%8."/>
      <w:lvlJc w:val="left"/>
      <w:pPr>
        <w:ind w:left="6384" w:hanging="360"/>
      </w:pPr>
    </w:lvl>
    <w:lvl w:ilvl="8" w:tplc="0405001B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45A044F1"/>
    <w:multiLevelType w:val="hybridMultilevel"/>
    <w:tmpl w:val="06F4096C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>
      <w:start w:val="1"/>
      <w:numFmt w:val="lowerRoman"/>
      <w:lvlText w:val="%3."/>
      <w:lvlJc w:val="right"/>
      <w:pPr>
        <w:ind w:left="2784" w:hanging="180"/>
      </w:pPr>
    </w:lvl>
    <w:lvl w:ilvl="3" w:tplc="0405000F">
      <w:start w:val="1"/>
      <w:numFmt w:val="decimal"/>
      <w:lvlText w:val="%4."/>
      <w:lvlJc w:val="left"/>
      <w:pPr>
        <w:ind w:left="3504" w:hanging="360"/>
      </w:pPr>
    </w:lvl>
    <w:lvl w:ilvl="4" w:tplc="04050019">
      <w:start w:val="1"/>
      <w:numFmt w:val="lowerLetter"/>
      <w:lvlText w:val="%5."/>
      <w:lvlJc w:val="left"/>
      <w:pPr>
        <w:ind w:left="4224" w:hanging="360"/>
      </w:pPr>
    </w:lvl>
    <w:lvl w:ilvl="5" w:tplc="0405001B">
      <w:start w:val="1"/>
      <w:numFmt w:val="lowerRoman"/>
      <w:lvlText w:val="%6."/>
      <w:lvlJc w:val="right"/>
      <w:pPr>
        <w:ind w:left="4944" w:hanging="180"/>
      </w:pPr>
    </w:lvl>
    <w:lvl w:ilvl="6" w:tplc="0405000F">
      <w:start w:val="1"/>
      <w:numFmt w:val="decimal"/>
      <w:lvlText w:val="%7."/>
      <w:lvlJc w:val="left"/>
      <w:pPr>
        <w:ind w:left="5664" w:hanging="360"/>
      </w:pPr>
    </w:lvl>
    <w:lvl w:ilvl="7" w:tplc="04050019">
      <w:start w:val="1"/>
      <w:numFmt w:val="lowerLetter"/>
      <w:lvlText w:val="%8."/>
      <w:lvlJc w:val="left"/>
      <w:pPr>
        <w:ind w:left="6384" w:hanging="360"/>
      </w:pPr>
    </w:lvl>
    <w:lvl w:ilvl="8" w:tplc="0405001B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520C6A43"/>
    <w:multiLevelType w:val="hybridMultilevel"/>
    <w:tmpl w:val="8F8678E4"/>
    <w:lvl w:ilvl="0" w:tplc="0405001B">
      <w:start w:val="1"/>
      <w:numFmt w:val="lowerRoman"/>
      <w:lvlText w:val="%1."/>
      <w:lvlJc w:val="righ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9E16689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>
      <w:start w:val="1"/>
      <w:numFmt w:val="lowerRoman"/>
      <w:lvlText w:val="%3."/>
      <w:lvlJc w:val="right"/>
      <w:pPr>
        <w:ind w:left="2784" w:hanging="180"/>
      </w:pPr>
    </w:lvl>
    <w:lvl w:ilvl="3" w:tplc="0405000F">
      <w:start w:val="1"/>
      <w:numFmt w:val="decimal"/>
      <w:lvlText w:val="%4."/>
      <w:lvlJc w:val="left"/>
      <w:pPr>
        <w:ind w:left="3504" w:hanging="360"/>
      </w:pPr>
    </w:lvl>
    <w:lvl w:ilvl="4" w:tplc="04050019">
      <w:start w:val="1"/>
      <w:numFmt w:val="lowerLetter"/>
      <w:lvlText w:val="%5."/>
      <w:lvlJc w:val="left"/>
      <w:pPr>
        <w:ind w:left="4224" w:hanging="360"/>
      </w:pPr>
    </w:lvl>
    <w:lvl w:ilvl="5" w:tplc="0405001B">
      <w:start w:val="1"/>
      <w:numFmt w:val="lowerRoman"/>
      <w:lvlText w:val="%6."/>
      <w:lvlJc w:val="right"/>
      <w:pPr>
        <w:ind w:left="4944" w:hanging="180"/>
      </w:pPr>
    </w:lvl>
    <w:lvl w:ilvl="6" w:tplc="0405000F">
      <w:start w:val="1"/>
      <w:numFmt w:val="decimal"/>
      <w:lvlText w:val="%7."/>
      <w:lvlJc w:val="left"/>
      <w:pPr>
        <w:ind w:left="5664" w:hanging="360"/>
      </w:pPr>
    </w:lvl>
    <w:lvl w:ilvl="7" w:tplc="04050019">
      <w:start w:val="1"/>
      <w:numFmt w:val="lowerLetter"/>
      <w:lvlText w:val="%8."/>
      <w:lvlJc w:val="left"/>
      <w:pPr>
        <w:ind w:left="6384" w:hanging="360"/>
      </w:pPr>
    </w:lvl>
    <w:lvl w:ilvl="8" w:tplc="0405001B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</w:lvl>
    <w:lvl w:ilvl="1">
      <w:start w:val="1"/>
      <w:numFmt w:val="decimal"/>
      <w:pStyle w:val="Nadpis2"/>
      <w:lvlText w:val="%1.%2"/>
      <w:lvlJc w:val="right"/>
      <w:pPr>
        <w:ind w:left="425" w:hanging="141"/>
      </w:p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color w:val="808080" w:themeColor="background1" w:themeShade="80"/>
      </w:rPr>
    </w:lvl>
    <w:lvl w:ilvl="3">
      <w:start w:val="1"/>
      <w:numFmt w:val="lowerLetter"/>
      <w:pStyle w:val="Odstsl"/>
      <w:lvlText w:val="%4)"/>
      <w:lvlJc w:val="left"/>
      <w:pPr>
        <w:ind w:left="709" w:hanging="284"/>
      </w:p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C"/>
    <w:rsid w:val="00034C32"/>
    <w:rsid w:val="00047AF4"/>
    <w:rsid w:val="001B2B61"/>
    <w:rsid w:val="001D558F"/>
    <w:rsid w:val="001E64B4"/>
    <w:rsid w:val="00273A83"/>
    <w:rsid w:val="0034163C"/>
    <w:rsid w:val="0047027A"/>
    <w:rsid w:val="00510555"/>
    <w:rsid w:val="00570220"/>
    <w:rsid w:val="005A7DD2"/>
    <w:rsid w:val="00633D7F"/>
    <w:rsid w:val="008971D2"/>
    <w:rsid w:val="008B6E77"/>
    <w:rsid w:val="009468A0"/>
    <w:rsid w:val="00977087"/>
    <w:rsid w:val="00A000F1"/>
    <w:rsid w:val="00A20467"/>
    <w:rsid w:val="00A36B79"/>
    <w:rsid w:val="00C01048"/>
    <w:rsid w:val="00C27B9C"/>
    <w:rsid w:val="00C622F8"/>
    <w:rsid w:val="00C80941"/>
    <w:rsid w:val="00DE2FE4"/>
    <w:rsid w:val="00FE57B3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375F"/>
  <w15:chartTrackingRefBased/>
  <w15:docId w15:val="{562A931C-344E-4180-BEA9-903E1132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34163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1"/>
    <w:qFormat/>
    <w:rsid w:val="0034163C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34163C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1"/>
    <w:rsid w:val="0034163C"/>
    <w:rPr>
      <w:rFonts w:ascii="Times New Roman" w:eastAsiaTheme="majorEastAsia" w:hAnsi="Times New Roman" w:cs="Arial"/>
      <w:caps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34163C"/>
    <w:rPr>
      <w:rFonts w:ascii="Times New Roman" w:eastAsiaTheme="majorEastAsia" w:hAnsi="Times New Roman" w:cs="Arial"/>
      <w:b/>
      <w:bCs/>
      <w:szCs w:val="20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49"/>
    <w:locked/>
    <w:rsid w:val="0034163C"/>
    <w:rPr>
      <w:rFonts w:ascii="Arial" w:hAnsi="Arial" w:cs="Arial"/>
      <w:sz w:val="20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49"/>
    <w:qFormat/>
    <w:rsid w:val="0034163C"/>
    <w:pPr>
      <w:ind w:left="720"/>
      <w:contextualSpacing/>
    </w:pPr>
    <w:rPr>
      <w:rFonts w:cs="Arial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34163C"/>
    <w:rPr>
      <w:rFonts w:ascii="Times New Roman" w:hAnsi="Times New Roman" w:cs="Times New Roman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34163C"/>
    <w:pPr>
      <w:numPr>
        <w:ilvl w:val="3"/>
        <w:numId w:val="1"/>
      </w:numPr>
      <w:ind w:left="425" w:hanging="141"/>
    </w:pPr>
    <w:rPr>
      <w:rFonts w:ascii="Times New Roman" w:hAnsi="Times New Roman" w:cs="Times New Roman"/>
    </w:rPr>
  </w:style>
  <w:style w:type="paragraph" w:customStyle="1" w:styleId="Odrka">
    <w:name w:val="Odrážka"/>
    <w:basedOn w:val="Normln"/>
    <w:uiPriority w:val="6"/>
    <w:qFormat/>
    <w:rsid w:val="0034163C"/>
    <w:pPr>
      <w:numPr>
        <w:ilvl w:val="4"/>
        <w:numId w:val="1"/>
      </w:numPr>
      <w:ind w:left="993" w:hanging="284"/>
    </w:pPr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4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6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63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6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63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A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AF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A7D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A7DD2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5A7D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A7DD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99F36-A36B-40E1-9C4F-06890D4E8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4A68E-522F-46BC-BA5F-CA3AC820A8E6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7951faf-23fd-4a20-be1e-078bbe8d3a9a"/>
  </ds:schemaRefs>
</ds:datastoreItem>
</file>

<file path=customXml/itemProps3.xml><?xml version="1.0" encoding="utf-8"?>
<ds:datastoreItem xmlns:ds="http://schemas.openxmlformats.org/officeDocument/2006/customXml" ds:itemID="{0D5454FB-AE4C-4F5C-9AAA-0F9C9A407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977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AKVT</dc:creator>
  <cp:keywords/>
  <dc:description/>
  <cp:lastModifiedBy>Šindelářová Petra, Mgr.</cp:lastModifiedBy>
  <cp:revision>4</cp:revision>
  <cp:lastPrinted>2022-06-06T08:35:00Z</cp:lastPrinted>
  <dcterms:created xsi:type="dcterms:W3CDTF">2026-02-03T03:48:00Z</dcterms:created>
  <dcterms:modified xsi:type="dcterms:W3CDTF">2026-02-03T03:53:00Z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