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08CB" w14:textId="77777777" w:rsidR="00D93AC1" w:rsidRPr="0081635F" w:rsidRDefault="00D93AC1" w:rsidP="00D93AC1">
      <w:pPr>
        <w:shd w:val="clear" w:color="auto" w:fill="FFFFFF"/>
        <w:rPr>
          <w:b/>
          <w:sz w:val="22"/>
        </w:rPr>
      </w:pPr>
      <w:bookmarkStart w:id="0" w:name="To"/>
      <w:r>
        <w:rPr>
          <w:b/>
          <w:szCs w:val="18"/>
        </w:rPr>
        <w:t xml:space="preserve">Příloha č. 1: Technická specifikace </w:t>
      </w:r>
      <w:r w:rsidRPr="0081635F">
        <w:rPr>
          <w:b/>
          <w:sz w:val="22"/>
        </w:rPr>
        <w:t>„</w:t>
      </w:r>
      <w:r>
        <w:rPr>
          <w:b/>
          <w:sz w:val="22"/>
        </w:rPr>
        <w:t>Rekonstrukce vleku JELCZ PO-1E</w:t>
      </w:r>
      <w:r w:rsidRPr="0081635F">
        <w:rPr>
          <w:b/>
          <w:sz w:val="22"/>
        </w:rPr>
        <w:t>“</w:t>
      </w:r>
    </w:p>
    <w:p w14:paraId="6EDA2AD3" w14:textId="26428431" w:rsidR="00D93AC1" w:rsidRDefault="00D93AC1" w:rsidP="0094525C">
      <w:pPr>
        <w:rPr>
          <w:b/>
          <w:szCs w:val="18"/>
        </w:rPr>
      </w:pPr>
    </w:p>
    <w:p w14:paraId="6D830D9E" w14:textId="3CBE629E" w:rsidR="0094525C" w:rsidRPr="0094525C" w:rsidRDefault="0094525C" w:rsidP="0094525C">
      <w:pPr>
        <w:rPr>
          <w:b/>
          <w:szCs w:val="18"/>
        </w:rPr>
      </w:pPr>
      <w:r w:rsidRPr="0094525C">
        <w:rPr>
          <w:b/>
          <w:szCs w:val="18"/>
        </w:rPr>
        <w:t>Seznam úkonů</w:t>
      </w:r>
    </w:p>
    <w:p w14:paraId="57AE640D" w14:textId="77777777" w:rsidR="0094525C" w:rsidRPr="0094525C" w:rsidRDefault="0094525C" w:rsidP="0094525C">
      <w:pPr>
        <w:rPr>
          <w:b/>
          <w:szCs w:val="18"/>
        </w:rPr>
      </w:pPr>
    </w:p>
    <w:p w14:paraId="58413817" w14:textId="602DC078" w:rsidR="0094525C" w:rsidRPr="0094525C" w:rsidRDefault="0094525C" w:rsidP="0094525C">
      <w:pPr>
        <w:rPr>
          <w:szCs w:val="18"/>
        </w:rPr>
      </w:pPr>
      <w:r w:rsidRPr="0094525C">
        <w:rPr>
          <w:szCs w:val="18"/>
        </w:rPr>
        <w:t>Převezení vlek</w:t>
      </w:r>
      <w:r w:rsidR="0045344F">
        <w:rPr>
          <w:szCs w:val="18"/>
        </w:rPr>
        <w:t>u</w:t>
      </w:r>
      <w:r w:rsidRPr="0094525C">
        <w:rPr>
          <w:szCs w:val="18"/>
        </w:rPr>
        <w:t xml:space="preserve"> do prostor zhotovitele a zpět do vozovny </w:t>
      </w:r>
      <w:r>
        <w:rPr>
          <w:szCs w:val="18"/>
        </w:rPr>
        <w:t>Plzeň – Karlov, Borská č. p. 2964.</w:t>
      </w:r>
    </w:p>
    <w:p w14:paraId="59119D60" w14:textId="77777777" w:rsidR="0094525C" w:rsidRPr="0094525C" w:rsidRDefault="0094525C" w:rsidP="0094525C">
      <w:pPr>
        <w:rPr>
          <w:b/>
          <w:szCs w:val="18"/>
        </w:rPr>
      </w:pPr>
    </w:p>
    <w:p w14:paraId="13CF4F9C" w14:textId="1C7050D8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Kompletní odstrojení vozu, podvozku a opískování</w:t>
      </w:r>
    </w:p>
    <w:p w14:paraId="36A4B0BD" w14:textId="77777777" w:rsidR="0094525C" w:rsidRPr="0094525C" w:rsidRDefault="0094525C" w:rsidP="0094525C">
      <w:pPr>
        <w:pStyle w:val="Odstavecseseznamem"/>
        <w:ind w:left="851" w:hanging="142"/>
        <w:rPr>
          <w:szCs w:val="18"/>
        </w:rPr>
      </w:pPr>
      <w:r w:rsidRPr="0094525C">
        <w:rPr>
          <w:szCs w:val="18"/>
        </w:rPr>
        <w:t>- celková kontrola a oprava rámu, příčníků a nosných částí</w:t>
      </w:r>
    </w:p>
    <w:p w14:paraId="671D1C59" w14:textId="77777777" w:rsidR="0094525C" w:rsidRPr="0094525C" w:rsidRDefault="0094525C" w:rsidP="0094525C">
      <w:pPr>
        <w:pStyle w:val="Odstavecseseznamem"/>
        <w:ind w:left="851" w:hanging="142"/>
        <w:rPr>
          <w:szCs w:val="18"/>
        </w:rPr>
      </w:pPr>
      <w:r w:rsidRPr="0094525C">
        <w:rPr>
          <w:szCs w:val="18"/>
        </w:rPr>
        <w:t xml:space="preserve">- celková oprava opláštění karosérie, výměna zkorodovaných a deformovaných částí </w:t>
      </w:r>
    </w:p>
    <w:p w14:paraId="62D56C6E" w14:textId="4F37EACF" w:rsidR="0094525C" w:rsidRDefault="0094525C" w:rsidP="0094525C">
      <w:pPr>
        <w:pStyle w:val="Odstavecseseznamem"/>
        <w:ind w:left="851" w:hanging="142"/>
        <w:rPr>
          <w:szCs w:val="18"/>
        </w:rPr>
      </w:pPr>
      <w:r w:rsidRPr="0094525C">
        <w:rPr>
          <w:szCs w:val="18"/>
        </w:rPr>
        <w:t>- výroba střešní ventilace, výroba prostoru pro rezervu, scházející části dopl</w:t>
      </w:r>
      <w:r w:rsidR="00557ED8">
        <w:rPr>
          <w:szCs w:val="18"/>
        </w:rPr>
        <w:t xml:space="preserve">nit do podoby </w:t>
      </w:r>
      <w:r w:rsidR="00557ED8">
        <w:rPr>
          <w:szCs w:val="18"/>
        </w:rPr>
        <w:t>původního vozidla</w:t>
      </w:r>
    </w:p>
    <w:p w14:paraId="2F37DA5F" w14:textId="0910CDAC" w:rsidR="00557ED8" w:rsidRPr="0094525C" w:rsidRDefault="00557ED8" w:rsidP="0094525C">
      <w:pPr>
        <w:pStyle w:val="Odstavecseseznamem"/>
        <w:ind w:left="851" w:hanging="142"/>
        <w:rPr>
          <w:szCs w:val="18"/>
        </w:rPr>
      </w:pPr>
      <w:r>
        <w:rPr>
          <w:szCs w:val="18"/>
        </w:rPr>
        <w:t>- vnější oplechování celistvými dílci plechu</w:t>
      </w:r>
    </w:p>
    <w:p w14:paraId="1BDA34AE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40F98B6D" w14:textId="6B6A0044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szCs w:val="18"/>
        </w:rPr>
        <w:t>Nápravy, demontáž a montáž</w:t>
      </w:r>
    </w:p>
    <w:p w14:paraId="41C19060" w14:textId="77777777" w:rsidR="0094525C" w:rsidRPr="0094525C" w:rsidRDefault="0094525C" w:rsidP="0094525C">
      <w:pPr>
        <w:pStyle w:val="Odstavecseseznamem"/>
        <w:widowControl w:val="0"/>
        <w:autoSpaceDE w:val="0"/>
        <w:autoSpaceDN w:val="0"/>
        <w:adjustRightInd w:val="0"/>
        <w:ind w:left="851" w:hanging="131"/>
        <w:rPr>
          <w:color w:val="000000"/>
          <w:szCs w:val="18"/>
        </w:rPr>
      </w:pPr>
      <w:r w:rsidRPr="0094525C">
        <w:rPr>
          <w:b/>
          <w:color w:val="000000"/>
          <w:szCs w:val="18"/>
        </w:rPr>
        <w:t xml:space="preserve">- </w:t>
      </w:r>
      <w:r w:rsidRPr="0094525C">
        <w:rPr>
          <w:color w:val="000000"/>
          <w:szCs w:val="18"/>
        </w:rPr>
        <w:t>celková oprava přední nápravy s propojovacím tažným mechanismem, dorazy, kulové čepy</w:t>
      </w:r>
    </w:p>
    <w:p w14:paraId="39CC7BA2" w14:textId="1E232724" w:rsidR="0094525C" w:rsidRPr="0094525C" w:rsidRDefault="0094525C" w:rsidP="0094525C">
      <w:pPr>
        <w:pStyle w:val="Odstavecseseznamem"/>
        <w:widowControl w:val="0"/>
        <w:autoSpaceDE w:val="0"/>
        <w:autoSpaceDN w:val="0"/>
        <w:adjustRightInd w:val="0"/>
        <w:ind w:left="851" w:hanging="131"/>
        <w:rPr>
          <w:color w:val="000000"/>
          <w:szCs w:val="18"/>
        </w:rPr>
      </w:pPr>
      <w:r w:rsidRPr="0094525C">
        <w:rPr>
          <w:color w:val="000000"/>
          <w:szCs w:val="18"/>
        </w:rPr>
        <w:t>- celková oprav</w:t>
      </w:r>
      <w:r w:rsidR="00236AE9">
        <w:rPr>
          <w:color w:val="000000"/>
          <w:szCs w:val="18"/>
        </w:rPr>
        <w:t>a</w:t>
      </w:r>
      <w:r w:rsidRPr="0094525C">
        <w:rPr>
          <w:color w:val="000000"/>
          <w:szCs w:val="18"/>
        </w:rPr>
        <w:t xml:space="preserve"> zadní nápravy, dorazy  </w:t>
      </w:r>
    </w:p>
    <w:p w14:paraId="5C992E5B" w14:textId="77777777" w:rsidR="0094525C" w:rsidRDefault="0094525C" w:rsidP="0094525C">
      <w:pPr>
        <w:pStyle w:val="Odstavecseseznamem"/>
        <w:rPr>
          <w:b/>
          <w:szCs w:val="18"/>
        </w:rPr>
      </w:pPr>
    </w:p>
    <w:p w14:paraId="21E8C0F4" w14:textId="506D4D4B" w:rsidR="0094525C" w:rsidRP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color w:val="000000"/>
          <w:szCs w:val="18"/>
        </w:rPr>
        <w:t>Oprava brzd</w:t>
      </w:r>
    </w:p>
    <w:p w14:paraId="03FACFD1" w14:textId="77777777" w:rsidR="00557ED8" w:rsidRDefault="0094525C" w:rsidP="00557ED8">
      <w:pPr>
        <w:pStyle w:val="Odstavecseseznamem"/>
        <w:ind w:left="851" w:hanging="142"/>
        <w:rPr>
          <w:szCs w:val="18"/>
        </w:rPr>
      </w:pPr>
      <w:r w:rsidRPr="0094525C">
        <w:rPr>
          <w:szCs w:val="18"/>
        </w:rPr>
        <w:t>- repase bubnů případně výměna + b</w:t>
      </w:r>
      <w:r w:rsidR="00557ED8">
        <w:rPr>
          <w:szCs w:val="18"/>
        </w:rPr>
        <w:t>rzdové obložení, brzdové válce</w:t>
      </w:r>
    </w:p>
    <w:p w14:paraId="2AAC79B9" w14:textId="77777777" w:rsidR="00557ED8" w:rsidRDefault="00557ED8" w:rsidP="00557ED8">
      <w:pPr>
        <w:ind w:left="709"/>
        <w:rPr>
          <w:szCs w:val="18"/>
        </w:rPr>
      </w:pPr>
    </w:p>
    <w:p w14:paraId="1FCA45F7" w14:textId="4CCBA37D" w:rsidR="00557ED8" w:rsidRPr="00557ED8" w:rsidRDefault="00557ED8" w:rsidP="00557ED8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557ED8">
        <w:rPr>
          <w:b/>
          <w:szCs w:val="18"/>
        </w:rPr>
        <w:t>Vzduchová soustava</w:t>
      </w:r>
    </w:p>
    <w:p w14:paraId="6B957C3F" w14:textId="7CA36E7E" w:rsidR="00557ED8" w:rsidRPr="0094525C" w:rsidRDefault="00557ED8" w:rsidP="00557ED8">
      <w:pPr>
        <w:pStyle w:val="Odstavecseseznamem"/>
        <w:numPr>
          <w:ilvl w:val="0"/>
          <w:numId w:val="7"/>
        </w:numPr>
        <w:ind w:left="851" w:hanging="131"/>
        <w:rPr>
          <w:szCs w:val="18"/>
        </w:rPr>
      </w:pPr>
      <w:r w:rsidRPr="0094525C">
        <w:rPr>
          <w:szCs w:val="18"/>
        </w:rPr>
        <w:t>oprava případně výroba vzduchového rozvodu se všemi komponenty</w:t>
      </w:r>
      <w:r>
        <w:rPr>
          <w:szCs w:val="18"/>
        </w:rPr>
        <w:t xml:space="preserve"> (vzd</w:t>
      </w:r>
      <w:r w:rsidR="00393AA1">
        <w:rPr>
          <w:szCs w:val="18"/>
        </w:rPr>
        <w:t>ucho</w:t>
      </w:r>
      <w:r>
        <w:rPr>
          <w:szCs w:val="18"/>
        </w:rPr>
        <w:t>jemy ad.)</w:t>
      </w:r>
    </w:p>
    <w:p w14:paraId="0C3B048D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6E5B2F1F" w14:textId="6CA1B2EA" w:rsidR="0094525C" w:rsidRPr="00236AE9" w:rsidRDefault="00236AE9" w:rsidP="00236AE9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szCs w:val="18"/>
        </w:rPr>
        <w:t>O</w:t>
      </w:r>
      <w:r w:rsidR="0094525C">
        <w:rPr>
          <w:b/>
          <w:szCs w:val="18"/>
        </w:rPr>
        <w:t>dpružení</w:t>
      </w:r>
      <w:r>
        <w:rPr>
          <w:b/>
          <w:szCs w:val="18"/>
        </w:rPr>
        <w:t>, rozebrání a kompletace</w:t>
      </w:r>
    </w:p>
    <w:p w14:paraId="44BEF2E8" w14:textId="3966BC72" w:rsid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oprava případně výměna listových per a tlumičů</w:t>
      </w:r>
    </w:p>
    <w:p w14:paraId="355845D2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2794937F" w14:textId="1431AB11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Kola a pneumatiky</w:t>
      </w:r>
    </w:p>
    <w:p w14:paraId="3642CD71" w14:textId="77777777" w:rsidR="0094525C" w:rsidRPr="0094525C" w:rsidRDefault="0094525C" w:rsidP="0094525C">
      <w:pPr>
        <w:pStyle w:val="Odstavecseseznamem"/>
        <w:ind w:left="851" w:hanging="142"/>
        <w:rPr>
          <w:szCs w:val="18"/>
        </w:rPr>
      </w:pPr>
      <w:r w:rsidRPr="0094525C">
        <w:rPr>
          <w:szCs w:val="18"/>
        </w:rPr>
        <w:t>- repase disků kol, povrchové úprava, dodání nových pneumatik rozměru 8.25 X 20 7ks a vložky a duše</w:t>
      </w:r>
    </w:p>
    <w:p w14:paraId="511DB214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38873EBF" w14:textId="24262BDA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Dveře</w:t>
      </w:r>
    </w:p>
    <w:p w14:paraId="7FD6F992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celková oprava, opískování kovových částí, nové gumy, výměna poškrábaných skel</w:t>
      </w:r>
    </w:p>
    <w:p w14:paraId="753165C0" w14:textId="2F8F60D6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</w:t>
      </w:r>
      <w:r>
        <w:rPr>
          <w:szCs w:val="18"/>
        </w:rPr>
        <w:t xml:space="preserve"> </w:t>
      </w:r>
      <w:r w:rsidRPr="0094525C">
        <w:rPr>
          <w:szCs w:val="18"/>
        </w:rPr>
        <w:t>oprava, příp. výměna, promazání dveřních mechanismů, všech kloubů, táhel, ložisek dveří</w:t>
      </w:r>
    </w:p>
    <w:p w14:paraId="03195F94" w14:textId="59DD4125" w:rsid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doplnění chybějících částí</w:t>
      </w:r>
    </w:p>
    <w:p w14:paraId="1819134B" w14:textId="74D2D149" w:rsidR="00236AE9" w:rsidRPr="0094525C" w:rsidRDefault="00236AE9" w:rsidP="0094525C">
      <w:pPr>
        <w:pStyle w:val="Odstavecseseznamem"/>
        <w:rPr>
          <w:szCs w:val="18"/>
        </w:rPr>
      </w:pPr>
      <w:r>
        <w:rPr>
          <w:szCs w:val="18"/>
        </w:rPr>
        <w:t>- oprava zámku</w:t>
      </w:r>
    </w:p>
    <w:p w14:paraId="29DF9A3A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615EF587" w14:textId="602FBF5C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Strop</w:t>
      </w:r>
    </w:p>
    <w:p w14:paraId="1AE76215" w14:textId="1450F8DF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celková oprava střešní ventilace</w:t>
      </w:r>
      <w:r w:rsidR="00236AE9">
        <w:rPr>
          <w:szCs w:val="18"/>
        </w:rPr>
        <w:t xml:space="preserve"> včetně mechanismu</w:t>
      </w:r>
    </w:p>
    <w:p w14:paraId="39AA8576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kontrola, příp. výměna stropních desek</w:t>
      </w:r>
    </w:p>
    <w:p w14:paraId="5DCEE4CB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demontáž, kontrola a montáž původního repasovaného osvětlení, doplnění scházejících</w:t>
      </w:r>
    </w:p>
    <w:p w14:paraId="6F2E71FB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290C2E8E" w14:textId="51624717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Okna</w:t>
      </w:r>
    </w:p>
    <w:p w14:paraId="57DBFC38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repase, případně výměna</w:t>
      </w:r>
    </w:p>
    <w:p w14:paraId="2D67C59D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oprava mechanismů posuvného otevírání oken</w:t>
      </w:r>
    </w:p>
    <w:p w14:paraId="0114E6A4" w14:textId="77777777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nové gumy a těsnění v původním provedení</w:t>
      </w:r>
    </w:p>
    <w:p w14:paraId="2ED9E5E5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577CBA33" w14:textId="0FCB11F3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Sedačky cestujících</w:t>
      </w:r>
    </w:p>
    <w:p w14:paraId="7367C237" w14:textId="12CF4923" w:rsidR="00557ED8" w:rsidRPr="003468E9" w:rsidRDefault="0094525C" w:rsidP="00557ED8">
      <w:pPr>
        <w:pStyle w:val="Odstavecseseznamem"/>
        <w:ind w:left="851" w:hanging="142"/>
        <w:rPr>
          <w:szCs w:val="18"/>
        </w:rPr>
      </w:pPr>
      <w:r w:rsidRPr="00557ED8">
        <w:rPr>
          <w:szCs w:val="18"/>
        </w:rPr>
        <w:t xml:space="preserve">- </w:t>
      </w:r>
      <w:r w:rsidR="00557ED8" w:rsidRPr="00557ED8">
        <w:rPr>
          <w:szCs w:val="18"/>
        </w:rPr>
        <w:t xml:space="preserve">oprava </w:t>
      </w:r>
      <w:r w:rsidR="00557ED8">
        <w:rPr>
          <w:szCs w:val="18"/>
        </w:rPr>
        <w:t xml:space="preserve">rámů </w:t>
      </w:r>
      <w:r w:rsidR="00557ED8" w:rsidRPr="00557ED8">
        <w:rPr>
          <w:szCs w:val="18"/>
        </w:rPr>
        <w:t xml:space="preserve">sedadel (případně </w:t>
      </w:r>
      <w:r w:rsidRPr="00557ED8">
        <w:rPr>
          <w:szCs w:val="18"/>
        </w:rPr>
        <w:t>doplnění</w:t>
      </w:r>
      <w:r w:rsidR="00557ED8" w:rsidRPr="00557ED8">
        <w:rPr>
          <w:szCs w:val="18"/>
        </w:rPr>
        <w:t>)</w:t>
      </w:r>
      <w:r w:rsidRPr="00557ED8">
        <w:rPr>
          <w:szCs w:val="18"/>
        </w:rPr>
        <w:t xml:space="preserve">, nalakování a </w:t>
      </w:r>
      <w:r w:rsidR="00557ED8" w:rsidRPr="00557ED8">
        <w:rPr>
          <w:szCs w:val="18"/>
        </w:rPr>
        <w:t>pře</w:t>
      </w:r>
      <w:r w:rsidRPr="00557ED8">
        <w:rPr>
          <w:szCs w:val="18"/>
        </w:rPr>
        <w:t>čalounění sedaček</w:t>
      </w:r>
      <w:r w:rsidR="00557ED8">
        <w:rPr>
          <w:szCs w:val="18"/>
        </w:rPr>
        <w:t xml:space="preserve"> (přečalounění v barvě shodné </w:t>
      </w:r>
      <w:r w:rsidR="00557ED8" w:rsidRPr="003468E9">
        <w:rPr>
          <w:szCs w:val="18"/>
        </w:rPr>
        <w:t>s tažným vozidlem</w:t>
      </w:r>
      <w:r w:rsidR="00557ED8">
        <w:rPr>
          <w:szCs w:val="18"/>
        </w:rPr>
        <w:t xml:space="preserve"> Škoda 706 RTO PMDP</w:t>
      </w:r>
      <w:r w:rsidR="00557ED8" w:rsidRPr="003468E9">
        <w:rPr>
          <w:szCs w:val="18"/>
        </w:rPr>
        <w:t>)</w:t>
      </w:r>
    </w:p>
    <w:p w14:paraId="2FB32044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57388EAA" w14:textId="37F61349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Lak (vnější i vnitřní)</w:t>
      </w:r>
    </w:p>
    <w:p w14:paraId="2625B4C7" w14:textId="4475F254" w:rsidR="0094525C" w:rsidRPr="003B361F" w:rsidRDefault="0094525C" w:rsidP="0094525C">
      <w:pPr>
        <w:pStyle w:val="Odstavecseseznamem"/>
        <w:ind w:left="851" w:hanging="142"/>
        <w:rPr>
          <w:szCs w:val="18"/>
        </w:rPr>
      </w:pPr>
      <w:r w:rsidRPr="003B361F">
        <w:rPr>
          <w:szCs w:val="18"/>
        </w:rPr>
        <w:t xml:space="preserve">- </w:t>
      </w:r>
      <w:r w:rsidR="003B361F" w:rsidRPr="003B361F">
        <w:rPr>
          <w:szCs w:val="18"/>
        </w:rPr>
        <w:t>„polomáčené“ lakování karoserie, horní část béžová (ČSN 6050 krémová světlá = RAL 1014 slonová kost), spodní část červená (ČSN červeň rumělková světlá 8140 = RAL 2002 krvavě oranžová); definice barev v RAL je přibližná, mezi uvedenými barvami ČSN není v RAL přesný nástupce</w:t>
      </w:r>
    </w:p>
    <w:p w14:paraId="0F950C8A" w14:textId="6E94B0F2" w:rsidR="0094525C" w:rsidRP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antikorozní nátěr spodku v</w:t>
      </w:r>
      <w:r>
        <w:rPr>
          <w:szCs w:val="18"/>
        </w:rPr>
        <w:t>ozu</w:t>
      </w:r>
    </w:p>
    <w:p w14:paraId="6F354CDA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6423F3AD" w14:textId="5A551F76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Kabeláž vozu</w:t>
      </w:r>
    </w:p>
    <w:p w14:paraId="52CACABB" w14:textId="05AC9167" w:rsid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kompletní výměna za novou v původním provedení</w:t>
      </w:r>
    </w:p>
    <w:p w14:paraId="4852DCDB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2FC8BE9B" w14:textId="27882215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Vnější osvětlení vozu</w:t>
      </w:r>
    </w:p>
    <w:p w14:paraId="4F99F970" w14:textId="32D8C7AA" w:rsidR="0094525C" w:rsidRDefault="0094525C" w:rsidP="0094525C">
      <w:pPr>
        <w:pStyle w:val="Odstavecseseznamem"/>
        <w:rPr>
          <w:szCs w:val="18"/>
        </w:rPr>
      </w:pPr>
      <w:r w:rsidRPr="0094525C">
        <w:rPr>
          <w:szCs w:val="18"/>
        </w:rPr>
        <w:t>- vyměnit za nové v původním provedení, příp. doplnění scházejících</w:t>
      </w:r>
      <w:r w:rsidR="00236AE9">
        <w:rPr>
          <w:szCs w:val="18"/>
        </w:rPr>
        <w:t>, včetně osvětlení prostoru RZ</w:t>
      </w:r>
    </w:p>
    <w:p w14:paraId="41709ADA" w14:textId="756B31FF" w:rsidR="00236AE9" w:rsidRPr="0094525C" w:rsidRDefault="00236AE9" w:rsidP="0094525C">
      <w:pPr>
        <w:pStyle w:val="Odstavecseseznamem"/>
        <w:rPr>
          <w:szCs w:val="18"/>
        </w:rPr>
      </w:pPr>
      <w:r>
        <w:rPr>
          <w:szCs w:val="18"/>
        </w:rPr>
        <w:t>- doplnění odrazek</w:t>
      </w:r>
    </w:p>
    <w:p w14:paraId="277EE7A1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5D1982B0" w14:textId="243DCD95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Vnitřní osvětlení</w:t>
      </w:r>
    </w:p>
    <w:p w14:paraId="095B443C" w14:textId="77777777" w:rsidR="003468E9" w:rsidRPr="003468E9" w:rsidRDefault="003468E9" w:rsidP="003468E9">
      <w:pPr>
        <w:pStyle w:val="Odstavecseseznamem"/>
        <w:rPr>
          <w:szCs w:val="18"/>
        </w:rPr>
      </w:pPr>
      <w:r w:rsidRPr="003468E9">
        <w:rPr>
          <w:szCs w:val="18"/>
        </w:rPr>
        <w:t>- celková oprava, případně doplnění do původního provedení</w:t>
      </w:r>
    </w:p>
    <w:p w14:paraId="5BED0713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47F81401" w14:textId="1E4577B6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Baterie</w:t>
      </w:r>
    </w:p>
    <w:p w14:paraId="1495C604" w14:textId="7E81E594" w:rsidR="0094525C" w:rsidRPr="00236AE9" w:rsidRDefault="00236AE9" w:rsidP="00236AE9">
      <w:pPr>
        <w:pStyle w:val="Odstavecseseznamem"/>
        <w:numPr>
          <w:ilvl w:val="0"/>
          <w:numId w:val="6"/>
        </w:numPr>
        <w:ind w:left="851" w:hanging="142"/>
        <w:rPr>
          <w:szCs w:val="18"/>
        </w:rPr>
      </w:pPr>
      <w:r w:rsidRPr="00236AE9">
        <w:rPr>
          <w:szCs w:val="18"/>
        </w:rPr>
        <w:t>dodání 2ks baterií 12V</w:t>
      </w:r>
    </w:p>
    <w:p w14:paraId="58515AD9" w14:textId="77777777" w:rsidR="00236AE9" w:rsidRPr="00236AE9" w:rsidRDefault="00236AE9" w:rsidP="00236AE9">
      <w:pPr>
        <w:ind w:left="708"/>
        <w:rPr>
          <w:b/>
          <w:szCs w:val="18"/>
        </w:rPr>
      </w:pPr>
    </w:p>
    <w:p w14:paraId="53B23455" w14:textId="282645CA" w:rsidR="0094525C" w:rsidRP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color w:val="000000"/>
          <w:szCs w:val="18"/>
        </w:rPr>
        <w:t>T</w:t>
      </w:r>
      <w:r w:rsidRPr="0094525C">
        <w:rPr>
          <w:b/>
          <w:color w:val="000000"/>
          <w:szCs w:val="18"/>
        </w:rPr>
        <w:t>opení</w:t>
      </w:r>
    </w:p>
    <w:p w14:paraId="1AB75143" w14:textId="00BCAC02" w:rsidR="003468E9" w:rsidRPr="003468E9" w:rsidRDefault="003468E9" w:rsidP="003468E9">
      <w:pPr>
        <w:pStyle w:val="Odstavecseseznamem"/>
        <w:widowControl w:val="0"/>
        <w:autoSpaceDE w:val="0"/>
        <w:autoSpaceDN w:val="0"/>
        <w:adjustRightInd w:val="0"/>
        <w:rPr>
          <w:color w:val="000000"/>
          <w:szCs w:val="18"/>
        </w:rPr>
      </w:pPr>
      <w:r w:rsidRPr="003468E9">
        <w:rPr>
          <w:color w:val="000000"/>
          <w:szCs w:val="18"/>
        </w:rPr>
        <w:t xml:space="preserve">- </w:t>
      </w:r>
      <w:r w:rsidR="00236AE9">
        <w:rPr>
          <w:color w:val="000000"/>
          <w:szCs w:val="18"/>
        </w:rPr>
        <w:t>rekonstrukce</w:t>
      </w:r>
      <w:r w:rsidRPr="003468E9">
        <w:rPr>
          <w:color w:val="000000"/>
          <w:szCs w:val="18"/>
        </w:rPr>
        <w:t xml:space="preserve"> prostoru pro nezávislé topení</w:t>
      </w:r>
    </w:p>
    <w:p w14:paraId="05B5408C" w14:textId="77777777" w:rsidR="003468E9" w:rsidRPr="003468E9" w:rsidRDefault="003468E9" w:rsidP="003468E9">
      <w:pPr>
        <w:pStyle w:val="Odstavecseseznamem"/>
        <w:widowControl w:val="0"/>
        <w:autoSpaceDE w:val="0"/>
        <w:autoSpaceDN w:val="0"/>
        <w:adjustRightInd w:val="0"/>
        <w:rPr>
          <w:color w:val="000000"/>
          <w:szCs w:val="18"/>
        </w:rPr>
      </w:pPr>
      <w:r w:rsidRPr="003468E9">
        <w:rPr>
          <w:color w:val="000000"/>
          <w:szCs w:val="18"/>
        </w:rPr>
        <w:t>- dodání naftového topení</w:t>
      </w:r>
    </w:p>
    <w:p w14:paraId="2FA73F79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63EE4081" w14:textId="40DC2F46" w:rsidR="0094525C" w:rsidRP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color w:val="000000"/>
          <w:szCs w:val="18"/>
        </w:rPr>
        <w:t>Podlaha</w:t>
      </w:r>
    </w:p>
    <w:p w14:paraId="6F1F8305" w14:textId="77777777" w:rsidR="003468E9" w:rsidRPr="003468E9" w:rsidRDefault="003468E9" w:rsidP="003468E9">
      <w:pPr>
        <w:pStyle w:val="Odstavecseseznamem"/>
        <w:rPr>
          <w:szCs w:val="18"/>
        </w:rPr>
      </w:pPr>
      <w:r w:rsidRPr="003468E9">
        <w:rPr>
          <w:szCs w:val="18"/>
        </w:rPr>
        <w:t>- výroba nové dřevěné podlahy v původním provedení</w:t>
      </w:r>
    </w:p>
    <w:p w14:paraId="26F24A5C" w14:textId="39AB206A" w:rsidR="003468E9" w:rsidRPr="003468E9" w:rsidRDefault="003468E9" w:rsidP="003468E9">
      <w:pPr>
        <w:pStyle w:val="Odstavecseseznamem"/>
        <w:rPr>
          <w:szCs w:val="18"/>
        </w:rPr>
      </w:pPr>
      <w:r w:rsidRPr="003468E9">
        <w:rPr>
          <w:szCs w:val="18"/>
        </w:rPr>
        <w:t>- výroba nových krytů a vík</w:t>
      </w:r>
    </w:p>
    <w:p w14:paraId="381B627F" w14:textId="05C24EC5" w:rsidR="003468E9" w:rsidRDefault="003468E9" w:rsidP="003468E9">
      <w:pPr>
        <w:pStyle w:val="Odstavecseseznamem"/>
        <w:rPr>
          <w:szCs w:val="18"/>
        </w:rPr>
      </w:pPr>
      <w:r w:rsidRPr="003468E9">
        <w:rPr>
          <w:szCs w:val="18"/>
        </w:rPr>
        <w:t>- podlahová krytina v původním provedení</w:t>
      </w:r>
    </w:p>
    <w:p w14:paraId="25FD7421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17CA2E61" w14:textId="1B75A1D2" w:rsidR="00557ED8" w:rsidRDefault="00557ED8" w:rsidP="00557ED8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szCs w:val="18"/>
        </w:rPr>
        <w:t>Horní ložná plocha – zavazadelníky</w:t>
      </w:r>
    </w:p>
    <w:p w14:paraId="0ACDA4DF" w14:textId="7ED935FF" w:rsidR="00557ED8" w:rsidRPr="00557ED8" w:rsidRDefault="00557ED8" w:rsidP="00557ED8">
      <w:pPr>
        <w:pStyle w:val="Odstavecseseznamem"/>
        <w:numPr>
          <w:ilvl w:val="0"/>
          <w:numId w:val="6"/>
        </w:numPr>
        <w:ind w:left="851" w:hanging="143"/>
        <w:rPr>
          <w:szCs w:val="18"/>
        </w:rPr>
      </w:pPr>
      <w:r w:rsidRPr="00557ED8">
        <w:rPr>
          <w:szCs w:val="18"/>
        </w:rPr>
        <w:t>repase rámu zavadelníků</w:t>
      </w:r>
    </w:p>
    <w:p w14:paraId="6DF971D8" w14:textId="0AE7250E" w:rsidR="00557ED8" w:rsidRPr="00557ED8" w:rsidRDefault="00557ED8" w:rsidP="00557ED8">
      <w:pPr>
        <w:pStyle w:val="Odstavecseseznamem"/>
        <w:numPr>
          <w:ilvl w:val="0"/>
          <w:numId w:val="6"/>
        </w:numPr>
        <w:ind w:left="851" w:hanging="143"/>
        <w:rPr>
          <w:szCs w:val="18"/>
        </w:rPr>
      </w:pPr>
      <w:r w:rsidRPr="00557ED8">
        <w:rPr>
          <w:szCs w:val="18"/>
        </w:rPr>
        <w:t>repase výpletu, případně nový výplet</w:t>
      </w:r>
    </w:p>
    <w:p w14:paraId="44D421CB" w14:textId="77777777" w:rsidR="00557ED8" w:rsidRPr="00557ED8" w:rsidRDefault="00557ED8" w:rsidP="00557ED8">
      <w:pPr>
        <w:pStyle w:val="Odstavecseseznamem"/>
        <w:ind w:left="851" w:hanging="143"/>
        <w:rPr>
          <w:szCs w:val="18"/>
        </w:rPr>
      </w:pPr>
    </w:p>
    <w:p w14:paraId="6A794EDE" w14:textId="5607C085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Vnější lišty, okapnice</w:t>
      </w:r>
    </w:p>
    <w:p w14:paraId="3D8540D1" w14:textId="668DA8E3" w:rsidR="0094525C" w:rsidRDefault="003468E9" w:rsidP="0094525C">
      <w:pPr>
        <w:pStyle w:val="Odstavecseseznamem"/>
        <w:rPr>
          <w:szCs w:val="18"/>
        </w:rPr>
      </w:pPr>
      <w:r w:rsidRPr="0094525C">
        <w:rPr>
          <w:szCs w:val="18"/>
        </w:rPr>
        <w:t>- celková oprava, případně výměna</w:t>
      </w:r>
    </w:p>
    <w:p w14:paraId="63950B18" w14:textId="77777777" w:rsidR="003468E9" w:rsidRPr="0094525C" w:rsidRDefault="003468E9" w:rsidP="0094525C">
      <w:pPr>
        <w:pStyle w:val="Odstavecseseznamem"/>
        <w:rPr>
          <w:b/>
          <w:szCs w:val="18"/>
        </w:rPr>
      </w:pPr>
    </w:p>
    <w:p w14:paraId="32E31105" w14:textId="1C8AC801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Všude nové ozdobné vnitřní hliníkové lišty (případně repasované přeleštěné)</w:t>
      </w:r>
    </w:p>
    <w:p w14:paraId="3681E6A3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56ABDC8D" w14:textId="54881832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Zadržovací tyče, madla dveří, doplnění</w:t>
      </w:r>
    </w:p>
    <w:p w14:paraId="7738D366" w14:textId="2B0AF8E3" w:rsidR="0094525C" w:rsidRDefault="003468E9" w:rsidP="0094525C">
      <w:pPr>
        <w:pStyle w:val="Odstavecseseznamem"/>
        <w:rPr>
          <w:szCs w:val="18"/>
        </w:rPr>
      </w:pPr>
      <w:r w:rsidRPr="0094525C">
        <w:rPr>
          <w:szCs w:val="18"/>
        </w:rPr>
        <w:t>- celková oprava, opískování, nástřik (nepoužívat současnou technologii práškovou barvou</w:t>
      </w:r>
      <w:r>
        <w:rPr>
          <w:szCs w:val="18"/>
        </w:rPr>
        <w:t>)</w:t>
      </w:r>
    </w:p>
    <w:p w14:paraId="6E6D4201" w14:textId="77777777" w:rsidR="003468E9" w:rsidRPr="0094525C" w:rsidRDefault="003468E9" w:rsidP="0094525C">
      <w:pPr>
        <w:pStyle w:val="Odstavecseseznamem"/>
        <w:rPr>
          <w:b/>
          <w:szCs w:val="18"/>
        </w:rPr>
      </w:pPr>
    </w:p>
    <w:p w14:paraId="6253AA22" w14:textId="65F31E80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Okopové plechy (krycí hliníkové plechy) v celém voze včetně</w:t>
      </w:r>
    </w:p>
    <w:p w14:paraId="635B6458" w14:textId="343DA45F" w:rsidR="0094525C" w:rsidRDefault="003468E9" w:rsidP="0094525C">
      <w:pPr>
        <w:pStyle w:val="Odstavecseseznamem"/>
        <w:rPr>
          <w:szCs w:val="18"/>
        </w:rPr>
      </w:pPr>
      <w:r w:rsidRPr="0094525C">
        <w:rPr>
          <w:szCs w:val="18"/>
        </w:rPr>
        <w:t>- výroba nových v původním provedení, případné doplnění</w:t>
      </w:r>
    </w:p>
    <w:p w14:paraId="3BD7A508" w14:textId="77777777" w:rsidR="003468E9" w:rsidRPr="0094525C" w:rsidRDefault="003468E9" w:rsidP="0094525C">
      <w:pPr>
        <w:pStyle w:val="Odstavecseseznamem"/>
        <w:rPr>
          <w:b/>
          <w:szCs w:val="18"/>
        </w:rPr>
      </w:pPr>
    </w:p>
    <w:p w14:paraId="118FD56D" w14:textId="38FCEF81" w:rsid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szCs w:val="18"/>
        </w:rPr>
        <w:t>Boční stěny vnitřku skříně</w:t>
      </w:r>
    </w:p>
    <w:p w14:paraId="6828ACAA" w14:textId="7262B693" w:rsidR="003468E9" w:rsidRPr="003468E9" w:rsidRDefault="003468E9" w:rsidP="003468E9">
      <w:pPr>
        <w:pStyle w:val="Odstavecseseznamem"/>
        <w:ind w:left="851" w:hanging="142"/>
        <w:rPr>
          <w:szCs w:val="18"/>
        </w:rPr>
      </w:pPr>
      <w:r w:rsidRPr="003468E9">
        <w:rPr>
          <w:szCs w:val="18"/>
        </w:rPr>
        <w:t>- demontáž, oprava, příp. nové obložení v původním provedení (ve shodě s tažným vozidlem</w:t>
      </w:r>
      <w:r w:rsidR="00236AE9">
        <w:rPr>
          <w:szCs w:val="18"/>
        </w:rPr>
        <w:t xml:space="preserve"> Škoda 706 RTO</w:t>
      </w:r>
      <w:r w:rsidR="00557ED8">
        <w:rPr>
          <w:szCs w:val="18"/>
        </w:rPr>
        <w:t xml:space="preserve"> PMDP</w:t>
      </w:r>
      <w:r w:rsidRPr="003468E9">
        <w:rPr>
          <w:szCs w:val="18"/>
        </w:rPr>
        <w:t>)</w:t>
      </w:r>
    </w:p>
    <w:p w14:paraId="392075F8" w14:textId="77777777" w:rsidR="0094525C" w:rsidRPr="0094525C" w:rsidRDefault="0094525C" w:rsidP="0094525C">
      <w:pPr>
        <w:pStyle w:val="Odstavecseseznamem"/>
        <w:rPr>
          <w:b/>
          <w:szCs w:val="18"/>
        </w:rPr>
      </w:pPr>
    </w:p>
    <w:p w14:paraId="1299617F" w14:textId="7AE47906" w:rsidR="00557ED8" w:rsidRDefault="00557ED8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>
        <w:rPr>
          <w:b/>
          <w:szCs w:val="18"/>
        </w:rPr>
        <w:t>Přípojné zařízení</w:t>
      </w:r>
    </w:p>
    <w:p w14:paraId="2A03DADC" w14:textId="225CC014" w:rsidR="00557ED8" w:rsidRPr="00557ED8" w:rsidRDefault="00557ED8" w:rsidP="00557ED8">
      <w:pPr>
        <w:pStyle w:val="Odstavecseseznamem"/>
        <w:numPr>
          <w:ilvl w:val="0"/>
          <w:numId w:val="6"/>
        </w:numPr>
        <w:ind w:left="851" w:hanging="142"/>
        <w:rPr>
          <w:szCs w:val="18"/>
        </w:rPr>
      </w:pPr>
      <w:r w:rsidRPr="00557ED8">
        <w:rPr>
          <w:szCs w:val="18"/>
        </w:rPr>
        <w:t>celková oprava</w:t>
      </w:r>
    </w:p>
    <w:p w14:paraId="5B418FBD" w14:textId="59BC59FD" w:rsidR="00557ED8" w:rsidRPr="00557ED8" w:rsidRDefault="00557ED8" w:rsidP="00557ED8">
      <w:pPr>
        <w:pStyle w:val="Odstavecseseznamem"/>
        <w:numPr>
          <w:ilvl w:val="0"/>
          <w:numId w:val="6"/>
        </w:numPr>
        <w:ind w:left="851" w:hanging="142"/>
        <w:rPr>
          <w:szCs w:val="18"/>
        </w:rPr>
      </w:pPr>
      <w:r w:rsidRPr="00557ED8">
        <w:rPr>
          <w:szCs w:val="18"/>
        </w:rPr>
        <w:t>průměr čepu ve shodě k připojení provedení (ve shodě s tažným vozidlem Škoda 706 RTO PMDP)</w:t>
      </w:r>
    </w:p>
    <w:p w14:paraId="60E68C25" w14:textId="77777777" w:rsidR="00557ED8" w:rsidRPr="00557ED8" w:rsidRDefault="00557ED8" w:rsidP="00557ED8">
      <w:pPr>
        <w:pStyle w:val="Odstavecseseznamem"/>
        <w:ind w:left="851" w:hanging="142"/>
        <w:rPr>
          <w:szCs w:val="18"/>
        </w:rPr>
      </w:pPr>
    </w:p>
    <w:p w14:paraId="090E717C" w14:textId="1BE746F2" w:rsidR="0094525C" w:rsidRPr="0094525C" w:rsidRDefault="0094525C" w:rsidP="0094525C">
      <w:pPr>
        <w:pStyle w:val="Odstavecseseznamem"/>
        <w:numPr>
          <w:ilvl w:val="0"/>
          <w:numId w:val="4"/>
        </w:numPr>
        <w:rPr>
          <w:b/>
          <w:szCs w:val="18"/>
        </w:rPr>
      </w:pPr>
      <w:r w:rsidRPr="0094525C">
        <w:rPr>
          <w:b/>
          <w:color w:val="000000"/>
          <w:szCs w:val="18"/>
        </w:rPr>
        <w:t>Nápisy a popisky uvnitř vozidla</w:t>
      </w:r>
    </w:p>
    <w:p w14:paraId="16CFE399" w14:textId="5C2716BF" w:rsidR="00236AE9" w:rsidRDefault="003468E9" w:rsidP="003468E9">
      <w:pPr>
        <w:pStyle w:val="Odstavecseseznamem"/>
        <w:widowControl w:val="0"/>
        <w:autoSpaceDE w:val="0"/>
        <w:autoSpaceDN w:val="0"/>
        <w:adjustRightInd w:val="0"/>
        <w:rPr>
          <w:color w:val="000000"/>
          <w:szCs w:val="18"/>
        </w:rPr>
      </w:pPr>
      <w:r w:rsidRPr="003468E9">
        <w:rPr>
          <w:color w:val="000000"/>
          <w:szCs w:val="18"/>
        </w:rPr>
        <w:t>- repase výrobní</w:t>
      </w:r>
      <w:r w:rsidR="00236AE9">
        <w:rPr>
          <w:color w:val="000000"/>
          <w:szCs w:val="18"/>
        </w:rPr>
        <w:t>ho štítku</w:t>
      </w:r>
    </w:p>
    <w:p w14:paraId="15CDDCF0" w14:textId="7B4D9344" w:rsidR="003468E9" w:rsidRPr="003468E9" w:rsidRDefault="00236AE9" w:rsidP="003468E9">
      <w:pPr>
        <w:pStyle w:val="Odstavecseseznamem"/>
        <w:widowControl w:val="0"/>
        <w:autoSpaceDE w:val="0"/>
        <w:autoSpaceDN w:val="0"/>
        <w:adjustRightInd w:val="0"/>
        <w:rPr>
          <w:b/>
          <w:color w:val="000000"/>
          <w:szCs w:val="18"/>
        </w:rPr>
      </w:pPr>
      <w:r>
        <w:rPr>
          <w:color w:val="000000"/>
          <w:szCs w:val="18"/>
        </w:rPr>
        <w:t xml:space="preserve">- repase </w:t>
      </w:r>
      <w:r w:rsidR="003468E9" w:rsidRPr="003468E9">
        <w:rPr>
          <w:color w:val="000000"/>
          <w:szCs w:val="18"/>
        </w:rPr>
        <w:t>log</w:t>
      </w:r>
      <w:r>
        <w:rPr>
          <w:color w:val="000000"/>
          <w:szCs w:val="18"/>
        </w:rPr>
        <w:t>a</w:t>
      </w:r>
      <w:r w:rsidR="003468E9" w:rsidRPr="003468E9">
        <w:rPr>
          <w:color w:val="000000"/>
          <w:szCs w:val="18"/>
        </w:rPr>
        <w:t xml:space="preserve"> výrobce</w:t>
      </w:r>
      <w:r>
        <w:rPr>
          <w:color w:val="000000"/>
          <w:szCs w:val="18"/>
        </w:rPr>
        <w:t>, případně výroba a instalace nového dle originálu</w:t>
      </w:r>
    </w:p>
    <w:p w14:paraId="6211C33D" w14:textId="19D070C3" w:rsidR="0094525C" w:rsidRDefault="0094525C" w:rsidP="0094525C">
      <w:pPr>
        <w:rPr>
          <w:b/>
          <w:szCs w:val="18"/>
        </w:rPr>
      </w:pPr>
    </w:p>
    <w:p w14:paraId="6C82AE39" w14:textId="0F2B654C" w:rsidR="0094525C" w:rsidRDefault="0094525C" w:rsidP="0094525C">
      <w:pPr>
        <w:rPr>
          <w:color w:val="000000"/>
          <w:szCs w:val="18"/>
        </w:rPr>
      </w:pPr>
      <w:r w:rsidRPr="0094525C">
        <w:rPr>
          <w:color w:val="000000"/>
          <w:szCs w:val="18"/>
        </w:rPr>
        <w:t xml:space="preserve">Po skončení opravy musí vozidlo splňovat všechny </w:t>
      </w:r>
      <w:r w:rsidRPr="0094525C">
        <w:rPr>
          <w:color w:val="000000"/>
          <w:szCs w:val="18"/>
        </w:rPr>
        <w:t xml:space="preserve">podmínky provozu na komunikacích ČR  a </w:t>
      </w:r>
      <w:r>
        <w:rPr>
          <w:color w:val="000000"/>
          <w:szCs w:val="18"/>
        </w:rPr>
        <w:t>být</w:t>
      </w:r>
      <w:r w:rsidRPr="0094525C">
        <w:rPr>
          <w:color w:val="000000"/>
          <w:szCs w:val="18"/>
        </w:rPr>
        <w:t xml:space="preserve"> odsouhlaseno </w:t>
      </w:r>
      <w:r>
        <w:rPr>
          <w:color w:val="000000"/>
          <w:szCs w:val="18"/>
        </w:rPr>
        <w:t>garantem</w:t>
      </w:r>
      <w:r w:rsidRPr="0094525C">
        <w:rPr>
          <w:color w:val="000000"/>
          <w:szCs w:val="18"/>
        </w:rPr>
        <w:t> PMDP a.s.</w:t>
      </w:r>
      <w:r>
        <w:rPr>
          <w:color w:val="000000"/>
          <w:szCs w:val="18"/>
        </w:rPr>
        <w:t xml:space="preserve">, s nímž budou rovněž </w:t>
      </w:r>
      <w:r w:rsidR="0045344F">
        <w:rPr>
          <w:color w:val="000000"/>
          <w:szCs w:val="18"/>
        </w:rPr>
        <w:t xml:space="preserve">průběžně </w:t>
      </w:r>
      <w:r>
        <w:rPr>
          <w:color w:val="000000"/>
          <w:szCs w:val="18"/>
        </w:rPr>
        <w:t>konzultovány všechny zásahy do díla.</w:t>
      </w:r>
    </w:p>
    <w:p w14:paraId="5B4C0F7F" w14:textId="77777777" w:rsidR="0094525C" w:rsidRPr="0094525C" w:rsidRDefault="0094525C" w:rsidP="0094525C">
      <w:pPr>
        <w:rPr>
          <w:b/>
          <w:szCs w:val="18"/>
        </w:rPr>
      </w:pPr>
      <w:bookmarkStart w:id="1" w:name="_GoBack"/>
      <w:bookmarkEnd w:id="0"/>
      <w:bookmarkEnd w:id="1"/>
    </w:p>
    <w:sectPr w:rsidR="0094525C" w:rsidRPr="0094525C" w:rsidSect="00B73D4E">
      <w:headerReference w:type="default" r:id="rId11"/>
      <w:footerReference w:type="default" r:id="rId12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EE2F" w14:textId="77777777" w:rsidR="00C15C14" w:rsidRDefault="00C15C14">
      <w:r>
        <w:separator/>
      </w:r>
    </w:p>
  </w:endnote>
  <w:endnote w:type="continuationSeparator" w:id="0">
    <w:p w14:paraId="187FE493" w14:textId="77777777" w:rsidR="00C15C14" w:rsidRDefault="00C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227F" w14:textId="52CB05D8" w:rsidR="00B10ED1" w:rsidRDefault="0094525C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8E13B3A" wp14:editId="6DE70581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9575" w14:textId="612E7700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3AC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3AC1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3F819575" w14:textId="612E7700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D93AC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D93AC1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511A" w14:textId="77777777" w:rsidR="00C15C14" w:rsidRDefault="00C15C14">
      <w:r>
        <w:separator/>
      </w:r>
    </w:p>
  </w:footnote>
  <w:footnote w:type="continuationSeparator" w:id="0">
    <w:p w14:paraId="434508BD" w14:textId="77777777" w:rsidR="00C15C14" w:rsidRDefault="00C1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F774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CF5EA" w14:textId="52F75420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3AC1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3AC1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302DEAA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35CCF5EA" w14:textId="52F75420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D93AC1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D93AC1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1302DEAA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A16"/>
    <w:multiLevelType w:val="hybridMultilevel"/>
    <w:tmpl w:val="9FD67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BA1"/>
    <w:multiLevelType w:val="hybridMultilevel"/>
    <w:tmpl w:val="0268A7C0"/>
    <w:lvl w:ilvl="0" w:tplc="C0C494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7EFD"/>
    <w:multiLevelType w:val="hybridMultilevel"/>
    <w:tmpl w:val="AA6A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22AB"/>
    <w:multiLevelType w:val="hybridMultilevel"/>
    <w:tmpl w:val="247863EC"/>
    <w:lvl w:ilvl="0" w:tplc="7E50393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25535"/>
    <w:multiLevelType w:val="hybridMultilevel"/>
    <w:tmpl w:val="94EE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0D53"/>
    <w:multiLevelType w:val="hybridMultilevel"/>
    <w:tmpl w:val="5D420602"/>
    <w:lvl w:ilvl="0" w:tplc="72D005C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A22D1"/>
    <w:multiLevelType w:val="hybridMultilevel"/>
    <w:tmpl w:val="A8507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9"/>
    <w:rsid w:val="000562D7"/>
    <w:rsid w:val="000A341C"/>
    <w:rsid w:val="000F6049"/>
    <w:rsid w:val="001027FE"/>
    <w:rsid w:val="00130771"/>
    <w:rsid w:val="00184B04"/>
    <w:rsid w:val="00184C89"/>
    <w:rsid w:val="001952A6"/>
    <w:rsid w:val="001C73B9"/>
    <w:rsid w:val="00214285"/>
    <w:rsid w:val="00216863"/>
    <w:rsid w:val="00236AE9"/>
    <w:rsid w:val="00243DE2"/>
    <w:rsid w:val="00244E6F"/>
    <w:rsid w:val="002F0ECA"/>
    <w:rsid w:val="003358EF"/>
    <w:rsid w:val="003455D5"/>
    <w:rsid w:val="003468E9"/>
    <w:rsid w:val="00393AA1"/>
    <w:rsid w:val="0039653B"/>
    <w:rsid w:val="003B361F"/>
    <w:rsid w:val="004029D3"/>
    <w:rsid w:val="00433252"/>
    <w:rsid w:val="00444ECB"/>
    <w:rsid w:val="0045344F"/>
    <w:rsid w:val="004629CB"/>
    <w:rsid w:val="004C4E26"/>
    <w:rsid w:val="005153DB"/>
    <w:rsid w:val="00557ED8"/>
    <w:rsid w:val="00557F40"/>
    <w:rsid w:val="005A6439"/>
    <w:rsid w:val="005B7023"/>
    <w:rsid w:val="005C314B"/>
    <w:rsid w:val="00611430"/>
    <w:rsid w:val="00634E9E"/>
    <w:rsid w:val="00637CBA"/>
    <w:rsid w:val="00641AE7"/>
    <w:rsid w:val="0069542A"/>
    <w:rsid w:val="006B325F"/>
    <w:rsid w:val="007007CB"/>
    <w:rsid w:val="00705A43"/>
    <w:rsid w:val="0071002E"/>
    <w:rsid w:val="00714F2C"/>
    <w:rsid w:val="00771E6B"/>
    <w:rsid w:val="00911321"/>
    <w:rsid w:val="009218E0"/>
    <w:rsid w:val="00936AC6"/>
    <w:rsid w:val="00936E37"/>
    <w:rsid w:val="0094525C"/>
    <w:rsid w:val="00977867"/>
    <w:rsid w:val="009E424E"/>
    <w:rsid w:val="009E6811"/>
    <w:rsid w:val="00A44798"/>
    <w:rsid w:val="00A53419"/>
    <w:rsid w:val="00A543EE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15C14"/>
    <w:rsid w:val="00C421B1"/>
    <w:rsid w:val="00C567B9"/>
    <w:rsid w:val="00C65DC1"/>
    <w:rsid w:val="00C911E9"/>
    <w:rsid w:val="00CA276A"/>
    <w:rsid w:val="00CF559E"/>
    <w:rsid w:val="00D15A0F"/>
    <w:rsid w:val="00D32CA1"/>
    <w:rsid w:val="00D52916"/>
    <w:rsid w:val="00D834B9"/>
    <w:rsid w:val="00D93AC1"/>
    <w:rsid w:val="00DC1449"/>
    <w:rsid w:val="00DF078B"/>
    <w:rsid w:val="00E00CA2"/>
    <w:rsid w:val="00E14CF6"/>
    <w:rsid w:val="00E9365B"/>
    <w:rsid w:val="00F11BC4"/>
    <w:rsid w:val="00F35609"/>
    <w:rsid w:val="00F41709"/>
    <w:rsid w:val="00F41B94"/>
    <w:rsid w:val="00F52301"/>
    <w:rsid w:val="00F618F5"/>
    <w:rsid w:val="00F63E2F"/>
    <w:rsid w:val="00F657CF"/>
    <w:rsid w:val="00FC1EAD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DDAE-016D-4255-AE13-0E63203C579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a7951faf-23fd-4a20-be1e-078bbe8d3a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B7256-C2D7-4423-A941-CFF3FAF3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D8E1F-8B30-4A57-A337-7E30949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0</TotalTime>
  <Pages>3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Šindelářová Petra, Mgr.</cp:lastModifiedBy>
  <cp:revision>2</cp:revision>
  <cp:lastPrinted>2023-08-09T12:15:00Z</cp:lastPrinted>
  <dcterms:created xsi:type="dcterms:W3CDTF">2025-05-14T06:25:00Z</dcterms:created>
  <dcterms:modified xsi:type="dcterms:W3CDTF">2025-05-14T06:25:00Z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