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23F2" w14:textId="77777777" w:rsidR="00556B96" w:rsidRDefault="00B44B28" w:rsidP="00D71E84">
      <w:pPr>
        <w:jc w:val="center"/>
        <w:rPr>
          <w:b/>
          <w:bCs/>
          <w:sz w:val="32"/>
          <w:szCs w:val="32"/>
        </w:rPr>
      </w:pPr>
      <w:r>
        <w:rPr>
          <w:b/>
          <w:bCs/>
          <w:sz w:val="32"/>
          <w:szCs w:val="32"/>
        </w:rPr>
        <w:t xml:space="preserve">RÁMCOVÁ </w:t>
      </w:r>
      <w:r w:rsidR="00556B96" w:rsidRPr="00D71E84">
        <w:rPr>
          <w:b/>
          <w:bCs/>
          <w:sz w:val="32"/>
          <w:szCs w:val="32"/>
        </w:rPr>
        <w:t>SMLOUVA O DÍLO</w:t>
      </w:r>
    </w:p>
    <w:p w14:paraId="005423F3" w14:textId="77777777" w:rsidR="00F6362A" w:rsidRPr="00D71E84" w:rsidRDefault="00F6362A" w:rsidP="00D71E84">
      <w:pPr>
        <w:jc w:val="center"/>
        <w:rPr>
          <w:b/>
          <w:bCs/>
          <w:sz w:val="32"/>
          <w:szCs w:val="32"/>
        </w:rPr>
      </w:pPr>
    </w:p>
    <w:p w14:paraId="005423F4" w14:textId="6C6AC01B" w:rsidR="00556B96" w:rsidRPr="00344D19" w:rsidRDefault="00D55838" w:rsidP="00344D19">
      <w:pPr>
        <w:jc w:val="both"/>
        <w:rPr>
          <w:b/>
          <w:bCs/>
        </w:rPr>
      </w:pPr>
      <w:r>
        <w:rPr>
          <w:b/>
          <w:bCs/>
        </w:rPr>
        <w:tab/>
      </w:r>
      <w:r>
        <w:rPr>
          <w:b/>
          <w:bCs/>
        </w:rPr>
        <w:tab/>
      </w:r>
      <w:r>
        <w:rPr>
          <w:b/>
          <w:bCs/>
        </w:rPr>
        <w:tab/>
      </w:r>
      <w:r>
        <w:rPr>
          <w:b/>
          <w:bCs/>
        </w:rPr>
        <w:tab/>
      </w:r>
      <w:r>
        <w:rPr>
          <w:b/>
          <w:bCs/>
        </w:rPr>
        <w:tab/>
        <w:t xml:space="preserve">    č. </w:t>
      </w:r>
      <w:r w:rsidR="008F34AA">
        <w:rPr>
          <w:b/>
          <w:bCs/>
        </w:rPr>
        <w:t>140/2022</w:t>
      </w:r>
      <w:r>
        <w:rPr>
          <w:b/>
          <w:bCs/>
        </w:rPr>
        <w:t>/PMDP</w:t>
      </w:r>
    </w:p>
    <w:p w14:paraId="005423F5" w14:textId="77777777" w:rsidR="00D71E84" w:rsidRDefault="00D71E84" w:rsidP="006C673C">
      <w:pPr>
        <w:jc w:val="center"/>
        <w:rPr>
          <w:b/>
          <w:bCs/>
        </w:rPr>
      </w:pPr>
    </w:p>
    <w:p w14:paraId="005423F6" w14:textId="77777777" w:rsidR="00F6362A" w:rsidRDefault="00F6362A" w:rsidP="006C673C">
      <w:pPr>
        <w:jc w:val="center"/>
        <w:rPr>
          <w:b/>
          <w:bCs/>
        </w:rPr>
      </w:pPr>
    </w:p>
    <w:p w14:paraId="005423F7" w14:textId="77777777" w:rsidR="00556B96" w:rsidRPr="00344D19" w:rsidRDefault="00556B96" w:rsidP="006C673C">
      <w:pPr>
        <w:jc w:val="center"/>
        <w:rPr>
          <w:b/>
          <w:bCs/>
        </w:rPr>
      </w:pPr>
      <w:r w:rsidRPr="00344D19">
        <w:rPr>
          <w:b/>
          <w:bCs/>
        </w:rPr>
        <w:t>I.</w:t>
      </w:r>
    </w:p>
    <w:p w14:paraId="005423F8" w14:textId="77777777" w:rsidR="00556B96" w:rsidRPr="00344D19" w:rsidRDefault="00556B96" w:rsidP="006C673C">
      <w:pPr>
        <w:jc w:val="center"/>
        <w:rPr>
          <w:b/>
          <w:bCs/>
        </w:rPr>
      </w:pPr>
      <w:r w:rsidRPr="00344D19">
        <w:rPr>
          <w:b/>
          <w:bCs/>
        </w:rPr>
        <w:t>Smluvní strany</w:t>
      </w:r>
    </w:p>
    <w:p w14:paraId="005423F9" w14:textId="77777777" w:rsidR="00556B96" w:rsidRPr="00344D19" w:rsidRDefault="00556B96" w:rsidP="00344D19">
      <w:pPr>
        <w:jc w:val="both"/>
        <w:rPr>
          <w:b/>
          <w:bCs/>
        </w:rPr>
      </w:pPr>
    </w:p>
    <w:p w14:paraId="005423FA" w14:textId="77777777" w:rsidR="00756EF2" w:rsidRPr="00756EF2" w:rsidRDefault="00756EF2" w:rsidP="00756EF2">
      <w:pPr>
        <w:pStyle w:val="Odstavecseseznamem"/>
        <w:ind w:left="0"/>
        <w:contextualSpacing/>
        <w:rPr>
          <w:b/>
          <w:sz w:val="24"/>
          <w:szCs w:val="24"/>
        </w:rPr>
      </w:pPr>
      <w:r w:rsidRPr="00756EF2">
        <w:rPr>
          <w:b/>
          <w:sz w:val="24"/>
          <w:szCs w:val="24"/>
        </w:rPr>
        <w:t>Plzeňské městské dopravní podniky, a.s.</w:t>
      </w:r>
    </w:p>
    <w:p w14:paraId="005423FB" w14:textId="77777777" w:rsidR="00756EF2" w:rsidRPr="00756EF2" w:rsidRDefault="00756EF2" w:rsidP="00756EF2">
      <w:r w:rsidRPr="00756EF2">
        <w:t>sídlo Plzeň – Východní Předměstí, Denisovo nábřeží 920/12, PSČ: 301 00</w:t>
      </w:r>
    </w:p>
    <w:p w14:paraId="005423FC" w14:textId="2EAA553B" w:rsidR="00756EF2" w:rsidRPr="00756EF2" w:rsidRDefault="00756EF2" w:rsidP="00756EF2">
      <w:r w:rsidRPr="00756EF2">
        <w:t xml:space="preserve">zastoupená: Mgr. </w:t>
      </w:r>
      <w:r w:rsidR="008F34AA">
        <w:t>Romanem Zarzyckým</w:t>
      </w:r>
      <w:r w:rsidRPr="00756EF2">
        <w:t xml:space="preserve">, předsedou představenstva, </w:t>
      </w:r>
    </w:p>
    <w:p w14:paraId="005423FD" w14:textId="77777777" w:rsidR="00756EF2" w:rsidRDefault="00756EF2" w:rsidP="00756EF2">
      <w:pPr>
        <w:pStyle w:val="Zkladntext2"/>
        <w:spacing w:after="0" w:line="240" w:lineRule="auto"/>
        <w:rPr>
          <w:snapToGrid w:val="0"/>
        </w:rPr>
      </w:pPr>
      <w:r w:rsidRPr="00756EF2">
        <w:rPr>
          <w:snapToGrid w:val="0"/>
        </w:rPr>
        <w:t>IČ</w:t>
      </w:r>
      <w:r>
        <w:rPr>
          <w:snapToGrid w:val="0"/>
        </w:rPr>
        <w:t>O</w:t>
      </w:r>
      <w:r w:rsidRPr="00756EF2">
        <w:rPr>
          <w:snapToGrid w:val="0"/>
        </w:rPr>
        <w:t>: 25220683</w:t>
      </w:r>
      <w:r>
        <w:rPr>
          <w:snapToGrid w:val="0"/>
        </w:rPr>
        <w:t xml:space="preserve"> </w:t>
      </w:r>
    </w:p>
    <w:p w14:paraId="005423FE" w14:textId="77777777" w:rsidR="00756EF2" w:rsidRPr="00756EF2" w:rsidRDefault="00756EF2" w:rsidP="00756EF2">
      <w:pPr>
        <w:pStyle w:val="Zkladntext2"/>
        <w:spacing w:after="0" w:line="240" w:lineRule="auto"/>
        <w:rPr>
          <w:snapToGrid w:val="0"/>
        </w:rPr>
      </w:pPr>
      <w:r w:rsidRPr="00756EF2">
        <w:rPr>
          <w:snapToGrid w:val="0"/>
        </w:rPr>
        <w:t>DIČ: CZ25220683</w:t>
      </w:r>
    </w:p>
    <w:p w14:paraId="005423FF" w14:textId="77777777" w:rsidR="00756EF2" w:rsidRPr="00756EF2" w:rsidRDefault="00756EF2" w:rsidP="00756EF2">
      <w:pPr>
        <w:pStyle w:val="Zkladntext2"/>
        <w:spacing w:after="0" w:line="240" w:lineRule="auto"/>
      </w:pPr>
      <w:r w:rsidRPr="00756EF2">
        <w:t xml:space="preserve">bankovní spojení: ČSOB, a.s., č.ú.: </w:t>
      </w:r>
      <w:r w:rsidR="002E25E8">
        <w:t xml:space="preserve">117 443 803 </w:t>
      </w:r>
      <w:r w:rsidRPr="00756EF2">
        <w:t>/</w:t>
      </w:r>
      <w:r w:rsidR="002E25E8">
        <w:t xml:space="preserve"> </w:t>
      </w:r>
      <w:r w:rsidRPr="00756EF2">
        <w:t>0300</w:t>
      </w:r>
    </w:p>
    <w:p w14:paraId="00542400" w14:textId="77777777" w:rsidR="00756EF2" w:rsidRPr="00756EF2" w:rsidRDefault="00756EF2" w:rsidP="00BE1031">
      <w:pPr>
        <w:pStyle w:val="Zkladntext2"/>
        <w:spacing w:after="0" w:line="240" w:lineRule="auto"/>
        <w:rPr>
          <w:b/>
        </w:rPr>
      </w:pPr>
      <w:r w:rsidRPr="00756EF2">
        <w:t>zapsaná v obchodním rejstříku vedeném Krajským soudem v Plzni, oddíl B, vložka 710</w:t>
      </w:r>
    </w:p>
    <w:p w14:paraId="5C691C62" w14:textId="77777777" w:rsidR="00173FE3" w:rsidRDefault="00255892" w:rsidP="00255892">
      <w:pPr>
        <w:ind w:left="1276" w:hanging="1276"/>
        <w:jc w:val="both"/>
      </w:pPr>
      <w:r>
        <w:t xml:space="preserve">kontaktní osoba </w:t>
      </w:r>
      <w:r w:rsidRPr="006C673C">
        <w:t>ve věcech technických</w:t>
      </w:r>
      <w:r>
        <w:t>:</w:t>
      </w:r>
      <w:r w:rsidR="001F0B9E">
        <w:t xml:space="preserve"> </w:t>
      </w:r>
    </w:p>
    <w:p w14:paraId="00542401" w14:textId="356FF77F" w:rsidR="00556B96" w:rsidRDefault="001F0B9E" w:rsidP="00255892">
      <w:pPr>
        <w:ind w:left="1276" w:hanging="1276"/>
        <w:jc w:val="both"/>
      </w:pPr>
      <w:r>
        <w:t>Pavel Pirner, vedoucí střediska Horní vedení,</w:t>
      </w:r>
      <w:r w:rsidR="00173FE3">
        <w:t xml:space="preserve"> </w:t>
      </w:r>
      <w:r>
        <w:t xml:space="preserve">tel. č. 724 602 794; email: </w:t>
      </w:r>
      <w:hyperlink r:id="rId9" w:history="1">
        <w:r w:rsidR="00173FE3" w:rsidRPr="00810862">
          <w:rPr>
            <w:rStyle w:val="Hypertextovodkaz"/>
          </w:rPr>
          <w:t>pirner@pmdp.cz</w:t>
        </w:r>
      </w:hyperlink>
    </w:p>
    <w:p w14:paraId="18377715" w14:textId="77777777" w:rsidR="00173FE3" w:rsidRDefault="00173FE3" w:rsidP="00255892">
      <w:pPr>
        <w:ind w:left="1276" w:hanging="1276"/>
        <w:jc w:val="both"/>
      </w:pPr>
      <w:r>
        <w:t xml:space="preserve">kontaktní osoba </w:t>
      </w:r>
      <w:r>
        <w:t>ve věcech smluvních</w:t>
      </w:r>
      <w:r>
        <w:t>:</w:t>
      </w:r>
      <w:r>
        <w:t xml:space="preserve"> </w:t>
      </w:r>
    </w:p>
    <w:p w14:paraId="3EA11AB7" w14:textId="23769B7B" w:rsidR="00173FE3" w:rsidRPr="006C673C" w:rsidRDefault="00173FE3" w:rsidP="00255892">
      <w:pPr>
        <w:ind w:left="1276" w:hanging="1276"/>
        <w:jc w:val="both"/>
      </w:pPr>
      <w:r>
        <w:t>Filip Švec, technický</w:t>
      </w:r>
      <w:r w:rsidRPr="00153FF7">
        <w:t xml:space="preserve"> </w:t>
      </w:r>
      <w:r>
        <w:t>ředitel</w:t>
      </w:r>
      <w:r w:rsidRPr="00153FF7">
        <w:t>,</w:t>
      </w:r>
      <w:r>
        <w:t xml:space="preserve"> </w:t>
      </w:r>
      <w:r>
        <w:t xml:space="preserve">tel: 720 051 790, </w:t>
      </w:r>
      <w:r>
        <w:t>e</w:t>
      </w:r>
      <w:r>
        <w:t xml:space="preserve">mail: </w:t>
      </w:r>
      <w:hyperlink r:id="rId10" w:history="1">
        <w:r w:rsidRPr="00D62B77">
          <w:rPr>
            <w:rStyle w:val="Hypertextovodkaz"/>
          </w:rPr>
          <w:t>svec@pmdp.cz</w:t>
        </w:r>
      </w:hyperlink>
    </w:p>
    <w:p w14:paraId="00542402" w14:textId="4F250F09" w:rsidR="00556B96" w:rsidRPr="006C673C" w:rsidRDefault="00556B96" w:rsidP="00344D19">
      <w:pPr>
        <w:jc w:val="both"/>
      </w:pPr>
      <w:r w:rsidRPr="006C673C">
        <w:t xml:space="preserve">dále jen </w:t>
      </w:r>
      <w:r w:rsidR="006C673C" w:rsidRPr="006C673C">
        <w:t>„</w:t>
      </w:r>
      <w:r w:rsidR="004036BA">
        <w:t>Objednatel</w:t>
      </w:r>
      <w:r w:rsidR="00BE1031">
        <w:t>“</w:t>
      </w:r>
    </w:p>
    <w:p w14:paraId="00542403" w14:textId="77777777" w:rsidR="00556B96" w:rsidRPr="00344D19" w:rsidRDefault="00556B96" w:rsidP="00344D19">
      <w:pPr>
        <w:jc w:val="both"/>
      </w:pPr>
    </w:p>
    <w:p w14:paraId="00542404" w14:textId="77777777" w:rsidR="00556B96" w:rsidRDefault="006C673C" w:rsidP="00344D19">
      <w:pPr>
        <w:jc w:val="both"/>
      </w:pPr>
      <w:r>
        <w:t xml:space="preserve">a </w:t>
      </w:r>
    </w:p>
    <w:p w14:paraId="00542405" w14:textId="77777777" w:rsidR="006C673C" w:rsidRPr="006C673C" w:rsidRDefault="006C673C" w:rsidP="00344D19">
      <w:pPr>
        <w:jc w:val="both"/>
      </w:pPr>
    </w:p>
    <w:p w14:paraId="00542406" w14:textId="4B4E12B8" w:rsidR="00BE1031" w:rsidRPr="00BE1031" w:rsidRDefault="00BE1031" w:rsidP="00344D19">
      <w:pPr>
        <w:jc w:val="both"/>
        <w:rPr>
          <w:b/>
          <w:i/>
          <w:color w:val="800000"/>
        </w:rPr>
      </w:pPr>
      <w:r w:rsidRPr="00BE1031">
        <w:rPr>
          <w:b/>
          <w:i/>
          <w:color w:val="800000"/>
        </w:rPr>
        <w:t xml:space="preserve">(údaj doplní </w:t>
      </w:r>
      <w:r w:rsidR="00892A85">
        <w:rPr>
          <w:b/>
          <w:i/>
          <w:color w:val="800000"/>
        </w:rPr>
        <w:t>Dodavatel</w:t>
      </w:r>
      <w:r w:rsidRPr="00BE1031">
        <w:rPr>
          <w:b/>
          <w:i/>
          <w:color w:val="800000"/>
        </w:rPr>
        <w:t>)</w:t>
      </w:r>
    </w:p>
    <w:p w14:paraId="00542407" w14:textId="43F35869" w:rsidR="00BE1031" w:rsidRDefault="00BE1031" w:rsidP="00BE1031">
      <w:pPr>
        <w:jc w:val="both"/>
        <w:rPr>
          <w:i/>
          <w:color w:val="800000"/>
        </w:rPr>
      </w:pPr>
      <w:r w:rsidRPr="00756EF2">
        <w:t xml:space="preserve">sídlo </w:t>
      </w:r>
      <w:r w:rsidRPr="008F1764">
        <w:rPr>
          <w:i/>
          <w:color w:val="800000"/>
        </w:rPr>
        <w:t xml:space="preserve">(údaj doplní </w:t>
      </w:r>
      <w:r w:rsidR="00892A85">
        <w:rPr>
          <w:i/>
          <w:color w:val="800000"/>
        </w:rPr>
        <w:t>Dodavatel</w:t>
      </w:r>
      <w:r w:rsidRPr="008F1764">
        <w:rPr>
          <w:i/>
          <w:color w:val="800000"/>
        </w:rPr>
        <w:t>)</w:t>
      </w:r>
    </w:p>
    <w:p w14:paraId="00542408" w14:textId="5BF75703" w:rsidR="00BE1031" w:rsidRDefault="00BE1031" w:rsidP="00BE1031">
      <w:pPr>
        <w:jc w:val="both"/>
        <w:rPr>
          <w:i/>
          <w:color w:val="800000"/>
        </w:rPr>
      </w:pPr>
      <w:r w:rsidRPr="00756EF2">
        <w:t xml:space="preserve">zastoupená: </w:t>
      </w:r>
      <w:r w:rsidRPr="008F1764">
        <w:rPr>
          <w:i/>
          <w:color w:val="800000"/>
        </w:rPr>
        <w:t xml:space="preserve">(údaj doplní </w:t>
      </w:r>
      <w:r w:rsidR="00892A85">
        <w:rPr>
          <w:i/>
          <w:color w:val="800000"/>
        </w:rPr>
        <w:t>Dodavatel</w:t>
      </w:r>
      <w:r w:rsidRPr="008F1764">
        <w:rPr>
          <w:i/>
          <w:color w:val="800000"/>
        </w:rPr>
        <w:t>)</w:t>
      </w:r>
    </w:p>
    <w:p w14:paraId="00542409" w14:textId="236A93BC" w:rsidR="00BE1031" w:rsidRDefault="00BE1031" w:rsidP="00BE1031">
      <w:pPr>
        <w:jc w:val="both"/>
        <w:rPr>
          <w:i/>
          <w:color w:val="800000"/>
        </w:rPr>
      </w:pPr>
      <w:r w:rsidRPr="00756EF2">
        <w:rPr>
          <w:snapToGrid w:val="0"/>
        </w:rPr>
        <w:t>IČ</w:t>
      </w:r>
      <w:r>
        <w:rPr>
          <w:snapToGrid w:val="0"/>
        </w:rPr>
        <w:t>O</w:t>
      </w:r>
      <w:r w:rsidRPr="00756EF2">
        <w:rPr>
          <w:snapToGrid w:val="0"/>
        </w:rPr>
        <w:t xml:space="preserve">: </w:t>
      </w:r>
      <w:r w:rsidRPr="008F1764">
        <w:rPr>
          <w:i/>
          <w:color w:val="800000"/>
        </w:rPr>
        <w:t xml:space="preserve">(údaj doplní </w:t>
      </w:r>
      <w:r w:rsidR="00892A85">
        <w:rPr>
          <w:i/>
          <w:color w:val="800000"/>
        </w:rPr>
        <w:t>Dodavatel</w:t>
      </w:r>
      <w:r w:rsidRPr="008F1764">
        <w:rPr>
          <w:i/>
          <w:color w:val="800000"/>
        </w:rPr>
        <w:t>)</w:t>
      </w:r>
    </w:p>
    <w:p w14:paraId="0054240A" w14:textId="3959B1AA" w:rsidR="00BE1031" w:rsidRDefault="00BE1031" w:rsidP="00BE1031">
      <w:pPr>
        <w:jc w:val="both"/>
        <w:rPr>
          <w:i/>
          <w:color w:val="800000"/>
        </w:rPr>
      </w:pPr>
      <w:r w:rsidRPr="00756EF2">
        <w:rPr>
          <w:snapToGrid w:val="0"/>
        </w:rPr>
        <w:t xml:space="preserve">DIČ: </w:t>
      </w:r>
      <w:r w:rsidRPr="008F1764">
        <w:rPr>
          <w:i/>
          <w:color w:val="800000"/>
        </w:rPr>
        <w:t xml:space="preserve">(údaj doplní </w:t>
      </w:r>
      <w:r w:rsidR="00892A85">
        <w:rPr>
          <w:i/>
          <w:color w:val="800000"/>
        </w:rPr>
        <w:t>Dodavatel</w:t>
      </w:r>
      <w:r w:rsidRPr="008F1764">
        <w:rPr>
          <w:i/>
          <w:color w:val="800000"/>
        </w:rPr>
        <w:t>)</w:t>
      </w:r>
    </w:p>
    <w:p w14:paraId="0054240B" w14:textId="03E9F879" w:rsidR="00BE1031" w:rsidRDefault="00BE1031" w:rsidP="00BE1031">
      <w:pPr>
        <w:jc w:val="both"/>
        <w:rPr>
          <w:i/>
          <w:color w:val="800000"/>
        </w:rPr>
      </w:pPr>
      <w:r w:rsidRPr="00756EF2">
        <w:t xml:space="preserve">bankovní spojení: </w:t>
      </w:r>
      <w:r w:rsidRPr="008F1764">
        <w:rPr>
          <w:i/>
          <w:color w:val="800000"/>
        </w:rPr>
        <w:t xml:space="preserve">(údaj doplní </w:t>
      </w:r>
      <w:r w:rsidR="00892A85">
        <w:rPr>
          <w:i/>
          <w:color w:val="800000"/>
        </w:rPr>
        <w:t>Dodavatel</w:t>
      </w:r>
      <w:r w:rsidRPr="008F1764">
        <w:rPr>
          <w:i/>
          <w:color w:val="800000"/>
        </w:rPr>
        <w:t>)</w:t>
      </w:r>
      <w:r w:rsidRPr="00756EF2">
        <w:t xml:space="preserve">, č.ú.: </w:t>
      </w:r>
      <w:r w:rsidRPr="008F1764">
        <w:rPr>
          <w:i/>
          <w:color w:val="800000"/>
        </w:rPr>
        <w:t xml:space="preserve">(údaj doplní </w:t>
      </w:r>
      <w:r w:rsidR="00892A85">
        <w:rPr>
          <w:i/>
          <w:color w:val="800000"/>
        </w:rPr>
        <w:t>Dodavatel</w:t>
      </w:r>
      <w:r w:rsidRPr="008F1764">
        <w:rPr>
          <w:i/>
          <w:color w:val="800000"/>
        </w:rPr>
        <w:t>)</w:t>
      </w:r>
    </w:p>
    <w:p w14:paraId="0054240C" w14:textId="7A926E68" w:rsidR="00BE1031" w:rsidRDefault="00BE1031" w:rsidP="00BE1031">
      <w:pPr>
        <w:jc w:val="both"/>
        <w:rPr>
          <w:i/>
          <w:color w:val="800000"/>
        </w:rPr>
      </w:pPr>
      <w:r w:rsidRPr="00756EF2">
        <w:t xml:space="preserve">zapsaná v obchodním rejstříku vedeném </w:t>
      </w:r>
      <w:r w:rsidRPr="008F1764">
        <w:rPr>
          <w:i/>
          <w:color w:val="800000"/>
        </w:rPr>
        <w:t xml:space="preserve">(údaj doplní </w:t>
      </w:r>
      <w:r w:rsidR="00892A85">
        <w:rPr>
          <w:i/>
          <w:color w:val="800000"/>
        </w:rPr>
        <w:t>Dodavatel</w:t>
      </w:r>
      <w:r w:rsidRPr="008F1764">
        <w:rPr>
          <w:i/>
          <w:color w:val="800000"/>
        </w:rPr>
        <w:t>)</w:t>
      </w:r>
      <w:r w:rsidRPr="00756EF2">
        <w:t xml:space="preserve">, oddíl </w:t>
      </w:r>
      <w:r w:rsidRPr="008F1764">
        <w:rPr>
          <w:i/>
          <w:color w:val="800000"/>
        </w:rPr>
        <w:t xml:space="preserve">(údaj doplní </w:t>
      </w:r>
      <w:r w:rsidR="00892A85">
        <w:rPr>
          <w:i/>
          <w:color w:val="800000"/>
        </w:rPr>
        <w:t>Dodavatel</w:t>
      </w:r>
      <w:r w:rsidRPr="008F1764">
        <w:rPr>
          <w:i/>
          <w:color w:val="800000"/>
        </w:rPr>
        <w:t>)</w:t>
      </w:r>
      <w:r w:rsidRPr="00756EF2">
        <w:t xml:space="preserve">, vložka </w:t>
      </w:r>
      <w:r w:rsidRPr="008F1764">
        <w:rPr>
          <w:i/>
          <w:color w:val="800000"/>
        </w:rPr>
        <w:t xml:space="preserve">(údaj doplní </w:t>
      </w:r>
      <w:r w:rsidR="00892A85">
        <w:rPr>
          <w:i/>
          <w:color w:val="800000"/>
        </w:rPr>
        <w:t>Dodavatel</w:t>
      </w:r>
      <w:r w:rsidRPr="008F1764">
        <w:rPr>
          <w:i/>
          <w:color w:val="800000"/>
        </w:rPr>
        <w:t>)</w:t>
      </w:r>
    </w:p>
    <w:p w14:paraId="0054240D" w14:textId="4DC09B04" w:rsidR="00BE1031" w:rsidRDefault="00BE1031" w:rsidP="00BE1031">
      <w:pPr>
        <w:jc w:val="both"/>
        <w:rPr>
          <w:i/>
          <w:color w:val="800000"/>
        </w:rPr>
      </w:pPr>
      <w:r>
        <w:t xml:space="preserve">kontaktní osoba </w:t>
      </w:r>
      <w:r w:rsidRPr="006C673C">
        <w:t>ve věcech technických</w:t>
      </w:r>
      <w:r>
        <w:t xml:space="preserve">: </w:t>
      </w:r>
      <w:r w:rsidRPr="008F1764">
        <w:rPr>
          <w:i/>
          <w:color w:val="800000"/>
        </w:rPr>
        <w:t xml:space="preserve">(údaj doplní </w:t>
      </w:r>
      <w:r w:rsidR="00892A85">
        <w:rPr>
          <w:i/>
          <w:color w:val="800000"/>
        </w:rPr>
        <w:t>Dodavatel</w:t>
      </w:r>
      <w:r w:rsidRPr="008F1764">
        <w:rPr>
          <w:i/>
          <w:color w:val="800000"/>
        </w:rPr>
        <w:t>)</w:t>
      </w:r>
    </w:p>
    <w:p w14:paraId="50BE540A" w14:textId="663DF1C9" w:rsidR="00173FE3" w:rsidRDefault="00173FE3" w:rsidP="00173FE3">
      <w:pPr>
        <w:jc w:val="both"/>
        <w:rPr>
          <w:i/>
          <w:color w:val="800000"/>
        </w:rPr>
      </w:pPr>
      <w:r>
        <w:t xml:space="preserve">kontaktní osoba </w:t>
      </w:r>
      <w:r>
        <w:t>ve věcech smluvních</w:t>
      </w:r>
      <w:r>
        <w:t xml:space="preserve">: </w:t>
      </w:r>
      <w:r w:rsidRPr="008F1764">
        <w:rPr>
          <w:i/>
          <w:color w:val="800000"/>
        </w:rPr>
        <w:t xml:space="preserve">(údaj doplní </w:t>
      </w:r>
      <w:r>
        <w:rPr>
          <w:i/>
          <w:color w:val="800000"/>
        </w:rPr>
        <w:t>Dodavatel</w:t>
      </w:r>
      <w:r w:rsidRPr="008F1764">
        <w:rPr>
          <w:i/>
          <w:color w:val="800000"/>
        </w:rPr>
        <w:t>)</w:t>
      </w:r>
    </w:p>
    <w:p w14:paraId="0054240E" w14:textId="3A7A31A4" w:rsidR="00556B96" w:rsidRPr="00344D19" w:rsidRDefault="00556B96" w:rsidP="00BE1031">
      <w:pPr>
        <w:ind w:left="1276" w:hanging="1276"/>
        <w:jc w:val="both"/>
      </w:pPr>
      <w:r w:rsidRPr="00344D19">
        <w:t xml:space="preserve">dále jen </w:t>
      </w:r>
      <w:r w:rsidR="006C673C">
        <w:t>„</w:t>
      </w:r>
      <w:r w:rsidR="001E1D8B">
        <w:t>Z</w:t>
      </w:r>
      <w:r w:rsidRPr="00344D19">
        <w:t>hotovitel</w:t>
      </w:r>
      <w:r w:rsidR="006C673C">
        <w:t>“</w:t>
      </w:r>
    </w:p>
    <w:p w14:paraId="0054240F" w14:textId="77777777" w:rsidR="00556B96" w:rsidRPr="00344D19" w:rsidRDefault="00556B96" w:rsidP="00344D19">
      <w:pPr>
        <w:jc w:val="both"/>
      </w:pPr>
    </w:p>
    <w:p w14:paraId="00542410" w14:textId="77777777" w:rsidR="00556B96" w:rsidRPr="00344D19" w:rsidRDefault="00556B96" w:rsidP="00344D19">
      <w:pPr>
        <w:jc w:val="both"/>
      </w:pPr>
    </w:p>
    <w:p w14:paraId="00542411" w14:textId="77777777" w:rsidR="006C673C" w:rsidRDefault="00556B96" w:rsidP="00344D19">
      <w:pPr>
        <w:jc w:val="both"/>
      </w:pPr>
      <w:r w:rsidRPr="00344D19">
        <w:t xml:space="preserve">                                                                        </w:t>
      </w:r>
    </w:p>
    <w:p w14:paraId="00542412" w14:textId="77777777" w:rsidR="00556B96" w:rsidRPr="00344D19" w:rsidRDefault="00556B96" w:rsidP="006C673C">
      <w:pPr>
        <w:jc w:val="center"/>
        <w:rPr>
          <w:b/>
          <w:bCs/>
        </w:rPr>
      </w:pPr>
      <w:r w:rsidRPr="00344D19">
        <w:rPr>
          <w:b/>
          <w:bCs/>
        </w:rPr>
        <w:t>II.</w:t>
      </w:r>
    </w:p>
    <w:p w14:paraId="00542413" w14:textId="77777777" w:rsidR="00556B96" w:rsidRPr="00344D19" w:rsidRDefault="00556B96" w:rsidP="006C673C">
      <w:pPr>
        <w:jc w:val="center"/>
        <w:rPr>
          <w:b/>
          <w:bCs/>
        </w:rPr>
      </w:pPr>
      <w:r w:rsidRPr="00344D19">
        <w:rPr>
          <w:b/>
          <w:bCs/>
        </w:rPr>
        <w:t>Předmět smlouvy</w:t>
      </w:r>
    </w:p>
    <w:p w14:paraId="00542414" w14:textId="77777777" w:rsidR="00556B96" w:rsidRPr="00344D19" w:rsidRDefault="00556B96" w:rsidP="00344D19">
      <w:pPr>
        <w:jc w:val="both"/>
        <w:rPr>
          <w:b/>
          <w:bCs/>
        </w:rPr>
      </w:pPr>
    </w:p>
    <w:p w14:paraId="00542415" w14:textId="27C432AD" w:rsidR="00255892" w:rsidRDefault="00255892" w:rsidP="00BE1031">
      <w:pPr>
        <w:widowControl/>
        <w:numPr>
          <w:ilvl w:val="0"/>
          <w:numId w:val="16"/>
        </w:numPr>
        <w:tabs>
          <w:tab w:val="left" w:pos="426"/>
        </w:tabs>
        <w:suppressAutoHyphens w:val="0"/>
        <w:ind w:left="426" w:hanging="426"/>
        <w:jc w:val="both"/>
        <w:rPr>
          <w:bCs/>
        </w:rPr>
      </w:pPr>
      <w:r>
        <w:t>Předmě</w:t>
      </w:r>
      <w:r w:rsidR="00556B96" w:rsidRPr="00344D19">
        <w:t xml:space="preserve">tem smlouvy </w:t>
      </w:r>
      <w:r w:rsidRPr="00DF7216">
        <w:rPr>
          <w:bCs/>
        </w:rPr>
        <w:t xml:space="preserve">je </w:t>
      </w:r>
      <w:r w:rsidR="00BE1031">
        <w:rPr>
          <w:bCs/>
        </w:rPr>
        <w:t>závazek Zhotovitele s odbornou péčí provádět</w:t>
      </w:r>
      <w:r w:rsidRPr="00DF7216">
        <w:rPr>
          <w:bCs/>
        </w:rPr>
        <w:t xml:space="preserve"> </w:t>
      </w:r>
      <w:r>
        <w:rPr>
          <w:bCs/>
        </w:rPr>
        <w:t>nátěr</w:t>
      </w:r>
      <w:r w:rsidR="00BE1031">
        <w:rPr>
          <w:bCs/>
        </w:rPr>
        <w:t>y</w:t>
      </w:r>
      <w:r w:rsidRPr="00DF7216">
        <w:rPr>
          <w:bCs/>
        </w:rPr>
        <w:t xml:space="preserve"> </w:t>
      </w:r>
      <w:r w:rsidRPr="00AB6C40">
        <w:rPr>
          <w:bCs/>
        </w:rPr>
        <w:t xml:space="preserve">až </w:t>
      </w:r>
      <w:r w:rsidR="008304FF">
        <w:rPr>
          <w:bCs/>
        </w:rPr>
        <w:t>5</w:t>
      </w:r>
      <w:r>
        <w:rPr>
          <w:bCs/>
          <w:color w:val="000000"/>
        </w:rPr>
        <w:t xml:space="preserve">00 </w:t>
      </w:r>
      <w:r w:rsidRPr="003F140B">
        <w:rPr>
          <w:bCs/>
          <w:color w:val="000000"/>
        </w:rPr>
        <w:t>ks</w:t>
      </w:r>
      <w:r>
        <w:rPr>
          <w:bCs/>
        </w:rPr>
        <w:t xml:space="preserve"> </w:t>
      </w:r>
      <w:r w:rsidRPr="00DF7216">
        <w:rPr>
          <w:bCs/>
        </w:rPr>
        <w:t xml:space="preserve">stožárů </w:t>
      </w:r>
      <w:r w:rsidRPr="00DF7216">
        <w:t>trakčního</w:t>
      </w:r>
      <w:r w:rsidRPr="00DF7216">
        <w:rPr>
          <w:rFonts w:ascii="Arial Narrow" w:hAnsi="Arial Narrow"/>
        </w:rPr>
        <w:t xml:space="preserve"> </w:t>
      </w:r>
      <w:r w:rsidRPr="00DF7216">
        <w:t>vedení</w:t>
      </w:r>
      <w:r>
        <w:t xml:space="preserve"> ročně (dále také jen „Dílo“)</w:t>
      </w:r>
      <w:r w:rsidR="00BE1031">
        <w:t xml:space="preserve"> </w:t>
      </w:r>
      <w:r w:rsidR="00BE1031" w:rsidRPr="00331125">
        <w:t xml:space="preserve">a závazek Objednatele hradit za takto poskytované služby Zhotoviteli touto smlouvu sjednanou odměnu, to vše za podmínek uvedených v této </w:t>
      </w:r>
      <w:r w:rsidR="00065F44" w:rsidRPr="00331125">
        <w:t xml:space="preserve">Rámcové </w:t>
      </w:r>
      <w:r w:rsidR="00BE1031" w:rsidRPr="00331125">
        <w:t>smlouvě</w:t>
      </w:r>
      <w:r w:rsidR="00065F44" w:rsidRPr="00331125">
        <w:t xml:space="preserve"> o dílo (dále jen „smlouva“)</w:t>
      </w:r>
      <w:r w:rsidRPr="00DF7216">
        <w:t>.</w:t>
      </w:r>
      <w:r w:rsidRPr="00FD5F3E">
        <w:t xml:space="preserve"> </w:t>
      </w:r>
    </w:p>
    <w:p w14:paraId="00542416" w14:textId="77777777" w:rsidR="00255892" w:rsidRPr="00344D19" w:rsidRDefault="00255892" w:rsidP="00255892">
      <w:pPr>
        <w:jc w:val="both"/>
      </w:pPr>
    </w:p>
    <w:p w14:paraId="00542417" w14:textId="77777777" w:rsidR="00255892" w:rsidRPr="00507804" w:rsidRDefault="00255892" w:rsidP="00BE1031">
      <w:pPr>
        <w:widowControl/>
        <w:numPr>
          <w:ilvl w:val="0"/>
          <w:numId w:val="16"/>
        </w:numPr>
        <w:tabs>
          <w:tab w:val="left" w:pos="426"/>
        </w:tabs>
        <w:suppressAutoHyphens w:val="0"/>
        <w:ind w:left="426" w:hanging="426"/>
        <w:jc w:val="both"/>
      </w:pPr>
      <w:r w:rsidRPr="00507804">
        <w:t xml:space="preserve">Základní požadavky </w:t>
      </w:r>
      <w:r>
        <w:t>na předmět Díla</w:t>
      </w:r>
      <w:r w:rsidRPr="00507804">
        <w:t>:</w:t>
      </w:r>
    </w:p>
    <w:p w14:paraId="09ABBC84" w14:textId="77777777" w:rsidR="00CA5CFA" w:rsidRPr="00CA5CFA" w:rsidRDefault="00CA5CFA" w:rsidP="00CA5CFA">
      <w:pPr>
        <w:pStyle w:val="Odstavecseseznamem"/>
        <w:numPr>
          <w:ilvl w:val="1"/>
          <w:numId w:val="16"/>
        </w:numPr>
        <w:ind w:left="851" w:hanging="425"/>
        <w:jc w:val="both"/>
        <w:rPr>
          <w:rFonts w:eastAsia="Lucida Sans Unicode"/>
          <w:kern w:val="1"/>
          <w:sz w:val="24"/>
          <w:szCs w:val="24"/>
        </w:rPr>
      </w:pPr>
      <w:r w:rsidRPr="00CA5CFA">
        <w:rPr>
          <w:rFonts w:eastAsia="Lucida Sans Unicode"/>
          <w:kern w:val="1"/>
          <w:sz w:val="24"/>
          <w:szCs w:val="24"/>
        </w:rPr>
        <w:t xml:space="preserve">mechanické odstranění koroze (vybroušení) včetně provedení základního epoxidového      antikorozního nátěru vybroušených míst;   </w:t>
      </w:r>
    </w:p>
    <w:p w14:paraId="233F6919" w14:textId="77777777" w:rsidR="00CA5CFA" w:rsidRPr="00CA5CFA" w:rsidRDefault="00CA5CFA" w:rsidP="00CA5CFA">
      <w:pPr>
        <w:pStyle w:val="Odstavecseseznamem"/>
        <w:numPr>
          <w:ilvl w:val="1"/>
          <w:numId w:val="16"/>
        </w:numPr>
        <w:ind w:left="851" w:hanging="425"/>
        <w:jc w:val="both"/>
        <w:rPr>
          <w:rFonts w:eastAsia="Lucida Sans Unicode"/>
          <w:kern w:val="1"/>
          <w:sz w:val="24"/>
          <w:szCs w:val="24"/>
        </w:rPr>
      </w:pPr>
      <w:r w:rsidRPr="00CA5CFA">
        <w:rPr>
          <w:rFonts w:eastAsia="Lucida Sans Unicode"/>
          <w:kern w:val="1"/>
          <w:sz w:val="24"/>
          <w:szCs w:val="24"/>
        </w:rPr>
        <w:t>jednovrstvý základní nátěr epoxidový antikorozní;</w:t>
      </w:r>
    </w:p>
    <w:p w14:paraId="07AE5012" w14:textId="77777777" w:rsidR="00CA5CFA" w:rsidRPr="00CA5CFA" w:rsidRDefault="00CA5CFA" w:rsidP="00CA5CFA">
      <w:pPr>
        <w:pStyle w:val="Odstavecseseznamem"/>
        <w:numPr>
          <w:ilvl w:val="1"/>
          <w:numId w:val="16"/>
        </w:numPr>
        <w:ind w:left="851" w:hanging="425"/>
        <w:jc w:val="both"/>
        <w:rPr>
          <w:rFonts w:eastAsia="Lucida Sans Unicode"/>
          <w:kern w:val="1"/>
          <w:sz w:val="24"/>
          <w:szCs w:val="24"/>
        </w:rPr>
      </w:pPr>
      <w:r w:rsidRPr="00CA5CFA">
        <w:rPr>
          <w:rFonts w:eastAsia="Lucida Sans Unicode"/>
          <w:kern w:val="1"/>
          <w:sz w:val="24"/>
          <w:szCs w:val="24"/>
        </w:rPr>
        <w:t xml:space="preserve">jednovrstvý vrchní epoxidový uzavírací nátěr odstín RAL 7046;       </w:t>
      </w:r>
    </w:p>
    <w:p w14:paraId="42613477" w14:textId="77777777" w:rsidR="00CA5CFA" w:rsidRPr="00CA5CFA" w:rsidRDefault="00CA5CFA" w:rsidP="00CA5CFA">
      <w:pPr>
        <w:pStyle w:val="Odstavecseseznamem"/>
        <w:numPr>
          <w:ilvl w:val="1"/>
          <w:numId w:val="16"/>
        </w:numPr>
        <w:ind w:left="851" w:hanging="425"/>
        <w:jc w:val="both"/>
        <w:rPr>
          <w:rFonts w:eastAsia="Lucida Sans Unicode"/>
          <w:kern w:val="1"/>
          <w:sz w:val="24"/>
          <w:szCs w:val="24"/>
        </w:rPr>
      </w:pPr>
      <w:r w:rsidRPr="00CA5CFA">
        <w:rPr>
          <w:rFonts w:eastAsia="Lucida Sans Unicode"/>
          <w:kern w:val="1"/>
          <w:sz w:val="24"/>
          <w:szCs w:val="24"/>
        </w:rPr>
        <w:t>antiplakátovací systém - finální nátěrová ochrana před nežádoucím výlepem plakátů do výšky 3 m od paty stožáru;</w:t>
      </w:r>
    </w:p>
    <w:p w14:paraId="50304C69" w14:textId="5AB08EC0" w:rsidR="00CA5CFA" w:rsidRPr="00CA5CFA" w:rsidRDefault="00CA5CFA" w:rsidP="00CA5CFA">
      <w:pPr>
        <w:pStyle w:val="Odstavecseseznamem"/>
        <w:numPr>
          <w:ilvl w:val="1"/>
          <w:numId w:val="16"/>
        </w:numPr>
        <w:ind w:left="851" w:hanging="425"/>
        <w:jc w:val="both"/>
        <w:rPr>
          <w:rFonts w:eastAsia="Lucida Sans Unicode"/>
          <w:kern w:val="1"/>
          <w:sz w:val="24"/>
          <w:szCs w:val="24"/>
        </w:rPr>
      </w:pPr>
      <w:r w:rsidRPr="00CA5CFA">
        <w:rPr>
          <w:rFonts w:eastAsia="Lucida Sans Unicode"/>
          <w:kern w:val="1"/>
          <w:sz w:val="24"/>
          <w:szCs w:val="24"/>
        </w:rPr>
        <w:t>demontáž a zpětní instalace ochranných krinolín</w:t>
      </w:r>
    </w:p>
    <w:p w14:paraId="67F02E4F" w14:textId="77777777" w:rsidR="00CA5CFA" w:rsidRPr="00C0436C" w:rsidRDefault="00CA5CFA" w:rsidP="00CA5CFA">
      <w:pPr>
        <w:ind w:left="568"/>
        <w:jc w:val="both"/>
      </w:pPr>
    </w:p>
    <w:p w14:paraId="37A1B82C" w14:textId="77777777" w:rsidR="00CA5CFA" w:rsidRDefault="00CA5CFA" w:rsidP="00085D82">
      <w:pPr>
        <w:widowControl/>
        <w:numPr>
          <w:ilvl w:val="0"/>
          <w:numId w:val="16"/>
        </w:numPr>
        <w:tabs>
          <w:tab w:val="left" w:pos="426"/>
        </w:tabs>
        <w:suppressAutoHyphens w:val="0"/>
        <w:ind w:left="568" w:hanging="426"/>
        <w:jc w:val="both"/>
      </w:pPr>
      <w:r w:rsidRPr="00C0436C">
        <w:t xml:space="preserve">Nátěrový systém </w:t>
      </w:r>
      <w:r>
        <w:t xml:space="preserve">se Zhotovitel zavazuje </w:t>
      </w:r>
      <w:r w:rsidRPr="00C0436C">
        <w:t xml:space="preserve">provádět dle ČSN EN ISO 12944 1-8 a normami souvisejícími. Životnost nátěrového systému musí splňovat pro stupeň korozní agresivity atmosféry C4 pro venkovní prostředí dle ČSN EN ISO 9223. Kontrola tloušťky suchého povlaku bude odpovídat kritériím podle ISO 19840. </w:t>
      </w:r>
    </w:p>
    <w:p w14:paraId="2C3BF333" w14:textId="77777777" w:rsidR="00CA5CFA" w:rsidRDefault="00CA5CFA" w:rsidP="00CA5CFA">
      <w:pPr>
        <w:widowControl/>
        <w:tabs>
          <w:tab w:val="left" w:pos="426"/>
        </w:tabs>
        <w:suppressAutoHyphens w:val="0"/>
        <w:ind w:left="568"/>
        <w:jc w:val="both"/>
      </w:pPr>
    </w:p>
    <w:p w14:paraId="465ED592" w14:textId="77777777" w:rsidR="00CA5CFA" w:rsidRDefault="00CA5CFA" w:rsidP="00CA5CFA">
      <w:pPr>
        <w:widowControl/>
        <w:numPr>
          <w:ilvl w:val="0"/>
          <w:numId w:val="16"/>
        </w:numPr>
        <w:tabs>
          <w:tab w:val="left" w:pos="426"/>
        </w:tabs>
        <w:suppressAutoHyphens w:val="0"/>
        <w:ind w:left="568" w:hanging="426"/>
        <w:jc w:val="both"/>
      </w:pPr>
      <w:r>
        <w:t xml:space="preserve">Objednatel požaduje nátěry v odstínech </w:t>
      </w:r>
      <w:r>
        <w:t>RAL 70</w:t>
      </w:r>
      <w:r>
        <w:t>46 jako stand</w:t>
      </w:r>
      <w:r>
        <w:t>a</w:t>
      </w:r>
      <w:r>
        <w:t xml:space="preserve">rdní, které jsou </w:t>
      </w:r>
      <w:r>
        <w:t>v souladu se Standardy statutárního města Plzeň. Výjimky mohou být stanoveny na základě schváleného rozhodnutí architekta pro jím navrhovanou zónu zvláštního v</w:t>
      </w:r>
      <w:r>
        <w:t>ýznamu. Takovýto požadavek by p</w:t>
      </w:r>
      <w:r>
        <w:t>ředstavoval mimořádnou situaci a řešil by se pro daný konkrétní případ.</w:t>
      </w:r>
    </w:p>
    <w:p w14:paraId="3F341D14" w14:textId="77777777" w:rsidR="00CA5CFA" w:rsidRDefault="00CA5CFA" w:rsidP="00CA5CFA">
      <w:pPr>
        <w:pStyle w:val="Odstavecseseznamem"/>
      </w:pPr>
    </w:p>
    <w:p w14:paraId="13C5717D" w14:textId="77777777" w:rsidR="00CA5CFA" w:rsidRDefault="00CA5CFA" w:rsidP="00CA5CFA">
      <w:pPr>
        <w:widowControl/>
        <w:numPr>
          <w:ilvl w:val="0"/>
          <w:numId w:val="16"/>
        </w:numPr>
        <w:tabs>
          <w:tab w:val="left" w:pos="426"/>
        </w:tabs>
        <w:suppressAutoHyphens w:val="0"/>
        <w:ind w:left="568" w:hanging="426"/>
        <w:jc w:val="both"/>
      </w:pPr>
      <w:r>
        <w:rPr>
          <w:rFonts w:eastAsia="Times New Roman"/>
        </w:rPr>
        <w:t>Zhotovitel bude nátěry provádět tak, aby po</w:t>
      </w:r>
      <w:r w:rsidRPr="00CA5CFA">
        <w:rPr>
          <w:rFonts w:eastAsia="Times New Roman"/>
        </w:rPr>
        <w:t xml:space="preserve"> vytvrdnutí </w:t>
      </w:r>
      <w:r>
        <w:rPr>
          <w:rFonts w:eastAsia="Times New Roman"/>
        </w:rPr>
        <w:t xml:space="preserve">byl </w:t>
      </w:r>
      <w:r w:rsidRPr="00CA5CFA">
        <w:rPr>
          <w:rFonts w:eastAsia="Times New Roman"/>
        </w:rPr>
        <w:t>povrch antiplakátovacího systému takový, aby znemožňoval nalepení letáků, plakátů a jiných tiskovin. V případě úspěšného nalepení, musí být možné snadné stržení tiskoviny bez zanechaných stop na stožáru a poškození antiplakátovacího systému.</w:t>
      </w:r>
    </w:p>
    <w:p w14:paraId="189F8807" w14:textId="77777777" w:rsidR="00CA5CFA" w:rsidRDefault="00CA5CFA" w:rsidP="00CA5CFA">
      <w:pPr>
        <w:pStyle w:val="Odstavecseseznamem"/>
      </w:pPr>
    </w:p>
    <w:p w14:paraId="11912850" w14:textId="18DB0E4B" w:rsidR="00FD5F3E" w:rsidRPr="00FD5F3E" w:rsidRDefault="000C0CF2" w:rsidP="00A77D9A">
      <w:pPr>
        <w:widowControl/>
        <w:numPr>
          <w:ilvl w:val="0"/>
          <w:numId w:val="16"/>
        </w:numPr>
        <w:tabs>
          <w:tab w:val="left" w:pos="426"/>
        </w:tabs>
        <w:suppressAutoHyphens w:val="0"/>
        <w:ind w:left="426" w:hanging="426"/>
        <w:contextualSpacing/>
        <w:jc w:val="both"/>
      </w:pPr>
      <w:r w:rsidRPr="003C3B6E">
        <w:t>Specifikace zkorodovaného povrchu stožárů</w:t>
      </w:r>
      <w:r>
        <w:t xml:space="preserve"> je uvedena </w:t>
      </w:r>
      <w:r w:rsidRPr="00331125">
        <w:rPr>
          <w:b/>
        </w:rPr>
        <w:t>v příloze č. 1</w:t>
      </w:r>
      <w:r>
        <w:t xml:space="preserve"> této </w:t>
      </w:r>
      <w:r w:rsidR="008F34AA">
        <w:t xml:space="preserve">smlouvy, </w:t>
      </w:r>
      <w:r w:rsidR="008F34AA" w:rsidRPr="00FD5F3E">
        <w:t>kde</w:t>
      </w:r>
      <w:r w:rsidR="00FD5F3E" w:rsidRPr="00FD5F3E">
        <w:t xml:space="preserve"> je uveden bližší popis mírně, středně a silně zkorodovaného povrchu.</w:t>
      </w:r>
    </w:p>
    <w:p w14:paraId="0054241E" w14:textId="77777777" w:rsidR="000C0CF2" w:rsidRDefault="000C0CF2" w:rsidP="000C0CF2">
      <w:pPr>
        <w:jc w:val="both"/>
      </w:pPr>
    </w:p>
    <w:p w14:paraId="00542422" w14:textId="77777777" w:rsidR="00556B96" w:rsidRPr="00344D19" w:rsidRDefault="00556B96" w:rsidP="00D71E84">
      <w:pPr>
        <w:jc w:val="center"/>
        <w:rPr>
          <w:b/>
          <w:bCs/>
        </w:rPr>
      </w:pPr>
      <w:r w:rsidRPr="00344D19">
        <w:rPr>
          <w:b/>
          <w:bCs/>
        </w:rPr>
        <w:t>I</w:t>
      </w:r>
      <w:r w:rsidR="000C0CF2">
        <w:rPr>
          <w:b/>
          <w:bCs/>
        </w:rPr>
        <w:t>II</w:t>
      </w:r>
      <w:r w:rsidRPr="00344D19">
        <w:rPr>
          <w:b/>
          <w:bCs/>
        </w:rPr>
        <w:t>.</w:t>
      </w:r>
    </w:p>
    <w:p w14:paraId="00542423" w14:textId="77777777" w:rsidR="00556B96" w:rsidRDefault="00556B96" w:rsidP="00D71E84">
      <w:pPr>
        <w:jc w:val="center"/>
        <w:rPr>
          <w:b/>
          <w:bCs/>
        </w:rPr>
      </w:pPr>
      <w:r w:rsidRPr="00344D19">
        <w:rPr>
          <w:b/>
          <w:bCs/>
        </w:rPr>
        <w:t>Doba plnění</w:t>
      </w:r>
    </w:p>
    <w:p w14:paraId="00542424" w14:textId="77777777" w:rsidR="000D3A44" w:rsidRPr="00344D19" w:rsidRDefault="000D3A44" w:rsidP="00D71E84">
      <w:pPr>
        <w:jc w:val="center"/>
        <w:rPr>
          <w:b/>
          <w:bCs/>
        </w:rPr>
      </w:pPr>
    </w:p>
    <w:p w14:paraId="44C70265" w14:textId="4191EC85" w:rsidR="008F34AA" w:rsidRPr="008F34AA" w:rsidRDefault="008F34AA" w:rsidP="008F34AA">
      <w:pPr>
        <w:widowControl/>
        <w:numPr>
          <w:ilvl w:val="0"/>
          <w:numId w:val="36"/>
        </w:numPr>
        <w:suppressAutoHyphens w:val="0"/>
        <w:spacing w:after="120"/>
        <w:ind w:left="426" w:hanging="426"/>
        <w:jc w:val="both"/>
        <w:rPr>
          <w:rFonts w:eastAsia="Times New Roman"/>
          <w:kern w:val="0"/>
          <w:lang w:eastAsia="ar-SA"/>
        </w:rPr>
      </w:pPr>
      <w:r w:rsidRPr="008F34AA">
        <w:rPr>
          <w:rFonts w:eastAsia="Times New Roman"/>
          <w:kern w:val="0"/>
          <w:lang w:eastAsia="ar-SA"/>
        </w:rPr>
        <w:t xml:space="preserve">Platnost této smlouvy nastává okamžikem jejího podpisu oběma smluvními stranami a účinnost dne </w:t>
      </w:r>
      <w:r>
        <w:rPr>
          <w:rFonts w:eastAsia="Times New Roman"/>
          <w:b/>
          <w:kern w:val="0"/>
          <w:lang w:eastAsia="ar-SA"/>
        </w:rPr>
        <w:t>17</w:t>
      </w:r>
      <w:r w:rsidRPr="008F34AA">
        <w:rPr>
          <w:rFonts w:eastAsia="Times New Roman"/>
          <w:b/>
          <w:kern w:val="0"/>
          <w:lang w:eastAsia="ar-SA"/>
        </w:rPr>
        <w:t xml:space="preserve">. </w:t>
      </w:r>
      <w:r>
        <w:rPr>
          <w:rFonts w:eastAsia="Times New Roman"/>
          <w:b/>
          <w:kern w:val="0"/>
          <w:lang w:eastAsia="ar-SA"/>
        </w:rPr>
        <w:t>10</w:t>
      </w:r>
      <w:r w:rsidRPr="008F34AA">
        <w:rPr>
          <w:rFonts w:eastAsia="Times New Roman"/>
          <w:b/>
          <w:kern w:val="0"/>
          <w:lang w:eastAsia="ar-SA"/>
        </w:rPr>
        <w:t>. 2022</w:t>
      </w:r>
      <w:r w:rsidRPr="008F34AA">
        <w:rPr>
          <w:rFonts w:eastAsia="Times New Roman"/>
          <w:kern w:val="0"/>
          <w:lang w:eastAsia="ar-SA"/>
        </w:rPr>
        <w:t>, za předpokladu předchozího zveřejnění v registru smluv.</w:t>
      </w:r>
    </w:p>
    <w:p w14:paraId="21B3C106" w14:textId="36B03774" w:rsidR="008F34AA" w:rsidRPr="008F34AA" w:rsidRDefault="008F34AA" w:rsidP="008F34AA">
      <w:pPr>
        <w:widowControl/>
        <w:numPr>
          <w:ilvl w:val="0"/>
          <w:numId w:val="36"/>
        </w:numPr>
        <w:suppressAutoHyphens w:val="0"/>
        <w:spacing w:after="120"/>
        <w:ind w:left="426" w:hanging="426"/>
        <w:jc w:val="both"/>
        <w:rPr>
          <w:rFonts w:eastAsia="Times New Roman"/>
          <w:kern w:val="0"/>
          <w:lang w:eastAsia="ar-SA"/>
        </w:rPr>
      </w:pPr>
      <w:r w:rsidRPr="008F34AA">
        <w:rPr>
          <w:rFonts w:eastAsia="Times New Roman"/>
          <w:kern w:val="0"/>
          <w:lang w:eastAsia="ar-SA"/>
        </w:rPr>
        <w:t xml:space="preserve">Doba trvání této smlouvy se sjednává na dobu určitou na 24 měsíců ode dne účinnosti smlouvy, </w:t>
      </w:r>
      <w:r>
        <w:rPr>
          <w:rFonts w:eastAsia="Times New Roman"/>
          <w:kern w:val="0"/>
          <w:lang w:eastAsia="ar-SA"/>
        </w:rPr>
        <w:t>tj. do 16. 10. 2024</w:t>
      </w:r>
      <w:r w:rsidRPr="008F34AA">
        <w:rPr>
          <w:rFonts w:eastAsia="Times New Roman"/>
          <w:kern w:val="0"/>
          <w:lang w:eastAsia="ar-SA"/>
        </w:rPr>
        <w:t xml:space="preserve">. Smluvní strany se dále dohodly, že </w:t>
      </w:r>
      <w:r w:rsidR="00CA5CFA">
        <w:rPr>
          <w:rFonts w:eastAsia="Times New Roman"/>
          <w:kern w:val="0"/>
          <w:lang w:eastAsia="ar-SA"/>
        </w:rPr>
        <w:t xml:space="preserve">Objednatel </w:t>
      </w:r>
      <w:r w:rsidRPr="008F34AA">
        <w:rPr>
          <w:rFonts w:eastAsia="Times New Roman"/>
          <w:kern w:val="0"/>
          <w:lang w:eastAsia="ar-SA"/>
        </w:rPr>
        <w:t>je oprávněn využít opčního práva na prodloužení smlouvy o dalších až 24 měsíců, a to za stejných podmínek, jak v této smlouvě uvedeno,</w:t>
      </w:r>
      <w:r w:rsidR="0003261A">
        <w:rPr>
          <w:rFonts w:eastAsia="Times New Roman"/>
          <w:kern w:val="0"/>
          <w:lang w:eastAsia="ar-SA"/>
        </w:rPr>
        <w:t xml:space="preserve"> tedy až do 16</w:t>
      </w:r>
      <w:r w:rsidRPr="008F34AA">
        <w:rPr>
          <w:rFonts w:eastAsia="Times New Roman"/>
          <w:kern w:val="0"/>
          <w:lang w:eastAsia="ar-SA"/>
        </w:rPr>
        <w:t>. 1</w:t>
      </w:r>
      <w:r w:rsidR="0003261A">
        <w:rPr>
          <w:rFonts w:eastAsia="Times New Roman"/>
          <w:kern w:val="0"/>
          <w:lang w:eastAsia="ar-SA"/>
        </w:rPr>
        <w:t>0. 2026</w:t>
      </w:r>
      <w:r w:rsidRPr="008F34AA">
        <w:rPr>
          <w:rFonts w:eastAsia="Times New Roman"/>
          <w:kern w:val="0"/>
          <w:lang w:eastAsia="ar-SA"/>
        </w:rPr>
        <w:t>.</w:t>
      </w:r>
    </w:p>
    <w:p w14:paraId="6F5E8730" w14:textId="56855639" w:rsidR="00CA5CFA" w:rsidRPr="00CA5CFA" w:rsidRDefault="008F34AA" w:rsidP="00CA5CFA">
      <w:pPr>
        <w:widowControl/>
        <w:numPr>
          <w:ilvl w:val="0"/>
          <w:numId w:val="36"/>
        </w:numPr>
        <w:suppressAutoHyphens w:val="0"/>
        <w:spacing w:after="120"/>
        <w:ind w:left="426" w:hanging="426"/>
        <w:jc w:val="both"/>
        <w:rPr>
          <w:rFonts w:eastAsia="Times New Roman"/>
          <w:kern w:val="0"/>
          <w:lang w:eastAsia="ar-SA"/>
        </w:rPr>
      </w:pPr>
      <w:r w:rsidRPr="008F34AA">
        <w:rPr>
          <w:rFonts w:eastAsia="Times New Roman"/>
          <w:kern w:val="0"/>
          <w:lang w:eastAsia="ar-SA"/>
        </w:rPr>
        <w:t xml:space="preserve">Rozhodnutí o využití opce je </w:t>
      </w:r>
      <w:r w:rsidR="00CA5CFA">
        <w:rPr>
          <w:rFonts w:eastAsia="Times New Roman"/>
          <w:kern w:val="0"/>
          <w:lang w:eastAsia="ar-SA"/>
        </w:rPr>
        <w:t xml:space="preserve">Objednatel </w:t>
      </w:r>
      <w:r w:rsidRPr="008F34AA">
        <w:rPr>
          <w:rFonts w:eastAsia="Times New Roman"/>
          <w:kern w:val="0"/>
          <w:lang w:eastAsia="ar-SA"/>
        </w:rPr>
        <w:t xml:space="preserve">povinen sdělit </w:t>
      </w:r>
      <w:r w:rsidR="00CA5CFA">
        <w:rPr>
          <w:rFonts w:eastAsia="Times New Roman"/>
          <w:kern w:val="0"/>
          <w:lang w:eastAsia="ar-SA"/>
        </w:rPr>
        <w:t>Zhotoviteli</w:t>
      </w:r>
      <w:r w:rsidRPr="008F34AA">
        <w:rPr>
          <w:rFonts w:eastAsia="Times New Roman"/>
          <w:kern w:val="0"/>
          <w:lang w:eastAsia="ar-SA"/>
        </w:rPr>
        <w:t xml:space="preserve"> nejpozději 6 měsíců před uplynutím sjednané doby trvání této smlouvy. V takovém případě se smlouva prodlužuje bez potřeby uzavření dodatku k této smlouvě za podmínek uvedených v této smlouvě, a to o dobu uvedenou v oznámení o využití opčního práva</w:t>
      </w:r>
      <w:r w:rsidR="00CA5CFA">
        <w:rPr>
          <w:rFonts w:eastAsia="Times New Roman"/>
          <w:kern w:val="0"/>
          <w:lang w:eastAsia="ar-SA"/>
        </w:rPr>
        <w:t xml:space="preserve"> Objednatele</w:t>
      </w:r>
      <w:r w:rsidRPr="008F34AA">
        <w:rPr>
          <w:rFonts w:eastAsia="Times New Roman"/>
          <w:kern w:val="0"/>
          <w:lang w:eastAsia="ar-SA"/>
        </w:rPr>
        <w:t>.</w:t>
      </w:r>
      <w:r w:rsidR="00CA5CFA">
        <w:rPr>
          <w:rFonts w:eastAsia="Times New Roman"/>
          <w:kern w:val="0"/>
          <w:lang w:eastAsia="ar-SA"/>
        </w:rPr>
        <w:t xml:space="preserve"> </w:t>
      </w:r>
      <w:r w:rsidR="00CA5CFA">
        <w:t>Ohledně výše ceny díla platí, že v případě využití opčního práva Objednatele lze ze strany Zhotovitele vyvolat jednání o ceně, přičemž k navýšení ceny může dojít pouze o míru inflace vyhlášenou za předchozí kalendářní rok Českým statistickým úřadem</w:t>
      </w:r>
      <w:r w:rsidR="00CA5CFA">
        <w:rPr>
          <w:rFonts w:eastAsia="Times New Roman"/>
          <w:kern w:val="0"/>
          <w:lang w:eastAsia="ar-SA"/>
        </w:rPr>
        <w:t>. Pokud se smluvní strany dohodnou na změně ceny díla dle předchozí věty, uzavřou spolu dodatek k této smlouvě.</w:t>
      </w:r>
    </w:p>
    <w:p w14:paraId="09658D76" w14:textId="77777777" w:rsidR="008F34AA" w:rsidRDefault="008F34AA" w:rsidP="00BE1031">
      <w:pPr>
        <w:tabs>
          <w:tab w:val="left" w:pos="0"/>
          <w:tab w:val="left" w:pos="426"/>
        </w:tabs>
        <w:jc w:val="both"/>
        <w:rPr>
          <w:rFonts w:cs="Tahoma"/>
          <w:iCs/>
        </w:rPr>
      </w:pPr>
    </w:p>
    <w:p w14:paraId="00542426" w14:textId="77777777" w:rsidR="000C0CF2" w:rsidRDefault="000C0CF2" w:rsidP="000D3A44">
      <w:pPr>
        <w:jc w:val="both"/>
      </w:pPr>
    </w:p>
    <w:p w14:paraId="00542427" w14:textId="77777777" w:rsidR="000D3A44" w:rsidRPr="00344D19" w:rsidRDefault="000C0CF2" w:rsidP="000D3A44">
      <w:pPr>
        <w:jc w:val="center"/>
        <w:rPr>
          <w:b/>
          <w:bCs/>
        </w:rPr>
      </w:pPr>
      <w:r>
        <w:rPr>
          <w:b/>
          <w:bCs/>
        </w:rPr>
        <w:t>I</w:t>
      </w:r>
      <w:r w:rsidR="000D3A44" w:rsidRPr="00344D19">
        <w:rPr>
          <w:b/>
          <w:bCs/>
        </w:rPr>
        <w:t>V.</w:t>
      </w:r>
    </w:p>
    <w:p w14:paraId="00542428" w14:textId="77777777" w:rsidR="000D3A44" w:rsidRPr="00344D19" w:rsidRDefault="000D3A44" w:rsidP="000D3A44">
      <w:pPr>
        <w:jc w:val="center"/>
        <w:rPr>
          <w:b/>
          <w:bCs/>
        </w:rPr>
      </w:pPr>
      <w:r w:rsidRPr="00344D19">
        <w:rPr>
          <w:b/>
          <w:bCs/>
        </w:rPr>
        <w:t>Místo plnění</w:t>
      </w:r>
    </w:p>
    <w:p w14:paraId="00542429" w14:textId="77777777" w:rsidR="00B44B28" w:rsidRPr="00344D19" w:rsidRDefault="00B44B28" w:rsidP="000D3A44">
      <w:pPr>
        <w:jc w:val="both"/>
        <w:rPr>
          <w:b/>
          <w:bCs/>
        </w:rPr>
      </w:pPr>
    </w:p>
    <w:p w14:paraId="0054242A" w14:textId="133C2582" w:rsidR="000D3A44" w:rsidRDefault="000D3A44" w:rsidP="000D3A44">
      <w:pPr>
        <w:jc w:val="both"/>
      </w:pPr>
      <w:r w:rsidRPr="00A4283D">
        <w:rPr>
          <w:rFonts w:cs="Tahoma"/>
          <w:iCs/>
        </w:rPr>
        <w:t xml:space="preserve">Místem plnění </w:t>
      </w:r>
      <w:r w:rsidR="008919DA">
        <w:rPr>
          <w:rFonts w:cs="Tahoma"/>
          <w:iCs/>
        </w:rPr>
        <w:t>s</w:t>
      </w:r>
      <w:r>
        <w:rPr>
          <w:rFonts w:cs="Tahoma"/>
          <w:iCs/>
        </w:rPr>
        <w:t>mlouvy</w:t>
      </w:r>
      <w:r w:rsidRPr="00A4283D">
        <w:rPr>
          <w:rFonts w:cs="Tahoma"/>
          <w:iCs/>
        </w:rPr>
        <w:t xml:space="preserve"> </w:t>
      </w:r>
      <w:r>
        <w:rPr>
          <w:rFonts w:cs="Tahoma"/>
          <w:iCs/>
        </w:rPr>
        <w:t xml:space="preserve">jsou stožáry </w:t>
      </w:r>
      <w:r w:rsidR="00395570">
        <w:rPr>
          <w:rFonts w:cs="Tahoma"/>
          <w:iCs/>
        </w:rPr>
        <w:t xml:space="preserve">umístěné </w:t>
      </w:r>
      <w:r w:rsidRPr="003F140B">
        <w:rPr>
          <w:rFonts w:cs="Tahoma"/>
          <w:iCs/>
        </w:rPr>
        <w:t>na území města Plzně</w:t>
      </w:r>
      <w:r w:rsidR="004F3612">
        <w:rPr>
          <w:rFonts w:cs="Tahoma"/>
          <w:iCs/>
        </w:rPr>
        <w:t>, popř. v přilehlém okolí v dosahu MHD</w:t>
      </w:r>
      <w:r>
        <w:rPr>
          <w:rFonts w:cs="Tahoma"/>
          <w:iCs/>
        </w:rPr>
        <w:t>.</w:t>
      </w:r>
      <w:r w:rsidRPr="00344D19">
        <w:t xml:space="preserve"> </w:t>
      </w:r>
    </w:p>
    <w:p w14:paraId="0054242B" w14:textId="77777777" w:rsidR="000D3A44" w:rsidRDefault="000D3A44" w:rsidP="000D3A44">
      <w:pPr>
        <w:jc w:val="center"/>
        <w:rPr>
          <w:b/>
          <w:bCs/>
        </w:rPr>
      </w:pPr>
    </w:p>
    <w:p w14:paraId="0054242C" w14:textId="77777777" w:rsidR="000D3A44" w:rsidRPr="00344D19" w:rsidRDefault="000D3A44" w:rsidP="000D3A44">
      <w:pPr>
        <w:jc w:val="center"/>
        <w:rPr>
          <w:b/>
          <w:bCs/>
        </w:rPr>
      </w:pPr>
      <w:r w:rsidRPr="00344D19">
        <w:rPr>
          <w:b/>
          <w:bCs/>
        </w:rPr>
        <w:t>V.</w:t>
      </w:r>
    </w:p>
    <w:p w14:paraId="0054242D" w14:textId="77777777" w:rsidR="000D3A44" w:rsidRPr="00344D19" w:rsidRDefault="00BE1031" w:rsidP="000D3A44">
      <w:pPr>
        <w:jc w:val="center"/>
        <w:rPr>
          <w:b/>
          <w:bCs/>
        </w:rPr>
      </w:pPr>
      <w:r>
        <w:rPr>
          <w:b/>
          <w:bCs/>
        </w:rPr>
        <w:t>Odměna a platební podmínky</w:t>
      </w:r>
    </w:p>
    <w:p w14:paraId="0054242E" w14:textId="77777777" w:rsidR="000D3A44" w:rsidRDefault="000D3A44" w:rsidP="000D3A44">
      <w:pPr>
        <w:jc w:val="both"/>
        <w:rPr>
          <w:b/>
          <w:bCs/>
        </w:rPr>
      </w:pPr>
    </w:p>
    <w:p w14:paraId="0054242F" w14:textId="77D89BA6" w:rsidR="000D3A44" w:rsidRDefault="000D3A44" w:rsidP="00D764E4">
      <w:pPr>
        <w:numPr>
          <w:ilvl w:val="0"/>
          <w:numId w:val="22"/>
        </w:numPr>
        <w:ind w:left="709" w:hanging="709"/>
        <w:jc w:val="both"/>
      </w:pPr>
      <w:r w:rsidRPr="00A87BCD">
        <w:t xml:space="preserve">Cena díla je stanovena </w:t>
      </w:r>
      <w:r w:rsidR="00331125">
        <w:t>na základě nabídky Zhotovitele podané v rámci interní zakázky s názvem Nátěry trakčních stožárů, kterou realizoval Objednatel.</w:t>
      </w:r>
    </w:p>
    <w:p w14:paraId="00542430" w14:textId="77777777" w:rsidR="000D3A44" w:rsidRDefault="000D3A44" w:rsidP="000D3A44">
      <w:pPr>
        <w:jc w:val="both"/>
      </w:pPr>
    </w:p>
    <w:p w14:paraId="00542431" w14:textId="668B13DF" w:rsidR="000D3A44" w:rsidRDefault="000D3A44" w:rsidP="00D764E4">
      <w:pPr>
        <w:numPr>
          <w:ilvl w:val="0"/>
          <w:numId w:val="22"/>
        </w:numPr>
        <w:ind w:left="709" w:hanging="709"/>
        <w:jc w:val="both"/>
      </w:pPr>
      <w:r>
        <w:t xml:space="preserve">Výše ceny </w:t>
      </w:r>
      <w:r>
        <w:t xml:space="preserve">díla </w:t>
      </w:r>
      <w:r w:rsidR="00625C1A">
        <w:t xml:space="preserve">v Kč </w:t>
      </w:r>
      <w:r w:rsidR="00D764E4">
        <w:t xml:space="preserve">bez DPH </w:t>
      </w:r>
      <w:r>
        <w:t xml:space="preserve">a způsob </w:t>
      </w:r>
      <w:r>
        <w:t>jejího výpočtu jsou uvedeny v příloze č. 2 Cenová nabídka – Specifikace nátěrů</w:t>
      </w:r>
      <w:r w:rsidR="00331125">
        <w:t xml:space="preserve"> této s</w:t>
      </w:r>
      <w:r w:rsidR="00D764E4">
        <w:t>mlouvy</w:t>
      </w:r>
      <w:r>
        <w:t>.</w:t>
      </w:r>
      <w:r w:rsidR="00D764E4">
        <w:t xml:space="preserve"> K ceně bude účtována DPH v zákonné výši</w:t>
      </w:r>
      <w:r w:rsidR="002E25E8">
        <w:t xml:space="preserve"> platná v době plnění</w:t>
      </w:r>
      <w:r w:rsidR="00D764E4">
        <w:t>.</w:t>
      </w:r>
    </w:p>
    <w:p w14:paraId="00542432" w14:textId="77777777" w:rsidR="000D3A44" w:rsidRDefault="000D3A44" w:rsidP="000D3A44">
      <w:pPr>
        <w:jc w:val="both"/>
      </w:pPr>
    </w:p>
    <w:p w14:paraId="00542433" w14:textId="3D5F518D" w:rsidR="000D3A44" w:rsidRDefault="00581AEA" w:rsidP="009A3383">
      <w:pPr>
        <w:numPr>
          <w:ilvl w:val="0"/>
          <w:numId w:val="22"/>
        </w:numPr>
        <w:ind w:left="709" w:hanging="709"/>
        <w:jc w:val="both"/>
      </w:pPr>
      <w:r>
        <w:t xml:space="preserve">Cena díla </w:t>
      </w:r>
      <w:r w:rsidR="00625C1A">
        <w:t xml:space="preserve">v Kč </w:t>
      </w:r>
      <w:r w:rsidR="00D764E4">
        <w:t xml:space="preserve">bez DPH </w:t>
      </w:r>
      <w:r w:rsidR="000D3A44" w:rsidRPr="00B778DF">
        <w:t>dle předchozího odstavce</w:t>
      </w:r>
      <w:r>
        <w:t>, tedy cena uvedená v příloze č. 2 této smlouvy,</w:t>
      </w:r>
      <w:r w:rsidR="000D3A44" w:rsidRPr="00B778DF">
        <w:t xml:space="preserve"> </w:t>
      </w:r>
      <w:r w:rsidR="000D3A44">
        <w:t>je</w:t>
      </w:r>
      <w:r w:rsidR="000D3A44" w:rsidRPr="00B778DF">
        <w:t xml:space="preserve"> cenou </w:t>
      </w:r>
      <w:r w:rsidR="00D764E4" w:rsidRPr="00581AEA">
        <w:rPr>
          <w:lang w:val="pt-PT"/>
        </w:rPr>
        <w:t>maximální, nejvýše přípustnou, platnou po celou dobu realizace díla</w:t>
      </w:r>
      <w:r w:rsidR="000D3A44">
        <w:t xml:space="preserve"> a </w:t>
      </w:r>
      <w:r w:rsidR="000D3A44">
        <w:t xml:space="preserve">zahrnuje </w:t>
      </w:r>
      <w:r w:rsidR="000D3A44" w:rsidRPr="00B778DF">
        <w:t xml:space="preserve">veškeré náklady </w:t>
      </w:r>
      <w:r w:rsidR="000D3A44">
        <w:t>Zhotovitele</w:t>
      </w:r>
      <w:r w:rsidR="000D3A44" w:rsidRPr="00B778DF">
        <w:t xml:space="preserve"> s</w:t>
      </w:r>
      <w:r w:rsidR="000D3A44">
        <w:t> provedením nátěru</w:t>
      </w:r>
      <w:r w:rsidR="000D3A44" w:rsidRPr="00B778DF">
        <w:t xml:space="preserve"> </w:t>
      </w:r>
      <w:r w:rsidR="000D3A44">
        <w:t xml:space="preserve">trakčních stožárů </w:t>
      </w:r>
      <w:r w:rsidR="000D3A44" w:rsidRPr="00B778DF">
        <w:t>související</w:t>
      </w:r>
      <w:r>
        <w:t xml:space="preserve">, zejm. </w:t>
      </w:r>
      <w:r w:rsidRPr="00581AEA">
        <w:rPr>
          <w:rFonts w:cs="Arial"/>
        </w:rPr>
        <w:t>náklady na materiál, práci, montážní plošinu, dopravní značení, včetně povolení příslušných orgánů, likvidaci odpadů a obalů, dopravu osob a materiálu do místa plnění, mechanické odstranění koroze (vybroušení) včetně provedení základního</w:t>
      </w:r>
      <w:r w:rsidRPr="00581AEA">
        <w:rPr>
          <w:rFonts w:cs="Arial"/>
        </w:rPr>
        <w:t xml:space="preserve"> e</w:t>
      </w:r>
      <w:r w:rsidRPr="00581AEA">
        <w:rPr>
          <w:rFonts w:cs="Arial"/>
        </w:rPr>
        <w:t>poxidového antikor</w:t>
      </w:r>
      <w:r w:rsidRPr="00581AEA">
        <w:rPr>
          <w:rFonts w:cs="Arial"/>
        </w:rPr>
        <w:t xml:space="preserve">ozního nátěru vybroušených míst, </w:t>
      </w:r>
      <w:r w:rsidR="000D3A44">
        <w:t>zajištění dopravního značení a povolení příslušných orgánů apod</w:t>
      </w:r>
      <w:r w:rsidR="000D3A44" w:rsidRPr="00B778DF">
        <w:t xml:space="preserve">. </w:t>
      </w:r>
    </w:p>
    <w:p w14:paraId="00542434" w14:textId="77777777" w:rsidR="00D764E4" w:rsidRDefault="00D764E4" w:rsidP="00D764E4">
      <w:pPr>
        <w:pStyle w:val="Odstavecseseznamem"/>
      </w:pPr>
    </w:p>
    <w:p w14:paraId="00542435" w14:textId="7EA83ECE" w:rsidR="00D764E4" w:rsidRPr="00B778DF" w:rsidRDefault="00D764E4" w:rsidP="00D764E4">
      <w:pPr>
        <w:numPr>
          <w:ilvl w:val="0"/>
          <w:numId w:val="22"/>
        </w:numPr>
        <w:ind w:left="709" w:hanging="709"/>
        <w:jc w:val="both"/>
      </w:pPr>
      <w:r>
        <w:t>Na provedení Díla bude Objednatel vystavovat dílčí Objednávky</w:t>
      </w:r>
      <w:r w:rsidR="00625C1A">
        <w:t xml:space="preserve"> </w:t>
      </w:r>
      <w:r w:rsidR="004F3612">
        <w:t xml:space="preserve">postupem dle </w:t>
      </w:r>
      <w:r w:rsidR="00625C1A">
        <w:t>článku VI</w:t>
      </w:r>
      <w:r w:rsidR="004F3612">
        <w:t>. této smlouvy</w:t>
      </w:r>
      <w:r>
        <w:t>.</w:t>
      </w:r>
    </w:p>
    <w:p w14:paraId="00542436" w14:textId="77777777" w:rsidR="000D3A44" w:rsidRPr="00344D19" w:rsidRDefault="000D3A44" w:rsidP="000D3A44">
      <w:pPr>
        <w:jc w:val="both"/>
        <w:rPr>
          <w:b/>
          <w:bCs/>
        </w:rPr>
      </w:pPr>
    </w:p>
    <w:p w14:paraId="08ABF6D0" w14:textId="30A3A703" w:rsidR="003E795B" w:rsidRDefault="000C0CF2" w:rsidP="00D764E4">
      <w:pPr>
        <w:numPr>
          <w:ilvl w:val="0"/>
          <w:numId w:val="22"/>
        </w:numPr>
        <w:ind w:left="709" w:hanging="709"/>
        <w:jc w:val="both"/>
      </w:pPr>
      <w:r>
        <w:t xml:space="preserve">Zhotovitel bude povinen </w:t>
      </w:r>
      <w:r w:rsidR="00581AEA">
        <w:t>za provedené Dílo na základě O</w:t>
      </w:r>
      <w:r w:rsidR="00065F44">
        <w:t xml:space="preserve">bjednávky </w:t>
      </w:r>
      <w:r>
        <w:t>vystavit Objednateli řádnou fakturu (daňový doklad)</w:t>
      </w:r>
      <w:r w:rsidR="002E25E8">
        <w:t xml:space="preserve">. </w:t>
      </w:r>
      <w:r w:rsidR="002E25E8" w:rsidRPr="004B0250">
        <w:t xml:space="preserve">Daňový doklad (faktura) bude obsahovat náležitosti běžné v obchodním styku a musí naplňovat charakter daňového dokladu podle zákona č. 235/2004 Sb., o DPH ve znění pozdějších předpisů a náležitosti obchodní listiny ve smyslu </w:t>
      </w:r>
      <w:r w:rsidR="002E25E8">
        <w:t>ustanovení § 435 zákona č. 89/2012 Sb., občanského zákoníku.</w:t>
      </w:r>
      <w:r>
        <w:t xml:space="preserve"> </w:t>
      </w:r>
      <w:r w:rsidR="00331125">
        <w:t xml:space="preserve">Dále bude faktura obsahovat číslo </w:t>
      </w:r>
      <w:r w:rsidR="00581AEA">
        <w:t>O</w:t>
      </w:r>
      <w:r w:rsidR="00331125">
        <w:t>bjednávky</w:t>
      </w:r>
      <w:r w:rsidR="00C0422B">
        <w:t>.</w:t>
      </w:r>
    </w:p>
    <w:p w14:paraId="1B110214" w14:textId="77777777" w:rsidR="003E795B" w:rsidRDefault="003E795B" w:rsidP="00331125">
      <w:pPr>
        <w:ind w:left="709"/>
        <w:jc w:val="both"/>
      </w:pPr>
    </w:p>
    <w:p w14:paraId="00542437" w14:textId="0502C245" w:rsidR="000D3A44" w:rsidRDefault="002E25E8" w:rsidP="00D764E4">
      <w:pPr>
        <w:numPr>
          <w:ilvl w:val="0"/>
          <w:numId w:val="22"/>
        </w:numPr>
        <w:ind w:left="709" w:hanging="709"/>
        <w:jc w:val="both"/>
      </w:pPr>
      <w:r>
        <w:t xml:space="preserve">Datem </w:t>
      </w:r>
      <w:r w:rsidR="000C0CF2">
        <w:t xml:space="preserve">zdanitelného plnění je </w:t>
      </w:r>
      <w:r w:rsidR="00395570">
        <w:t xml:space="preserve">den </w:t>
      </w:r>
      <w:r w:rsidR="00581AEA">
        <w:t>předání D</w:t>
      </w:r>
      <w:r w:rsidR="000C0CF2">
        <w:t>íla prostého vad a nedodělků (spolu se všemi doklady), tj. den vyznačený v písemném předávacím protokole jako den předání a převzetí díla.</w:t>
      </w:r>
    </w:p>
    <w:p w14:paraId="00542438" w14:textId="77777777" w:rsidR="000C0CF2" w:rsidRDefault="000C0CF2" w:rsidP="000D3A44">
      <w:pPr>
        <w:jc w:val="both"/>
      </w:pPr>
    </w:p>
    <w:p w14:paraId="574CE231" w14:textId="77777777" w:rsidR="00ED0C5D" w:rsidRDefault="00065F44" w:rsidP="00ED0C5D">
      <w:pPr>
        <w:numPr>
          <w:ilvl w:val="0"/>
          <w:numId w:val="22"/>
        </w:numPr>
        <w:ind w:left="709" w:hanging="709"/>
        <w:jc w:val="both"/>
      </w:pPr>
      <w:r>
        <w:t>C</w:t>
      </w:r>
      <w:r w:rsidR="000C0CF2">
        <w:t xml:space="preserve">ena </w:t>
      </w:r>
      <w:r w:rsidR="00A250E1">
        <w:t>D</w:t>
      </w:r>
      <w:r w:rsidR="000C0CF2">
        <w:t xml:space="preserve">íla bude splatná ve lhůtě 30 dnů ode dne </w:t>
      </w:r>
      <w:r w:rsidR="002E25E8">
        <w:t>vystavení faktury</w:t>
      </w:r>
      <w:r w:rsidR="000C0CF2">
        <w:t xml:space="preserve">, ne však dříve, než uplynutím 21 dnů ode dne doručení řádně vystavené faktury </w:t>
      </w:r>
      <w:r w:rsidR="007D1990">
        <w:t>Objednate</w:t>
      </w:r>
      <w:r w:rsidR="000C0CF2">
        <w:t xml:space="preserve">li. Stanoví-li </w:t>
      </w:r>
      <w:r w:rsidR="007D1990">
        <w:t xml:space="preserve">Zhotovitel </w:t>
      </w:r>
      <w:r w:rsidR="000C0CF2">
        <w:t xml:space="preserve">fakturou splatnost ceny </w:t>
      </w:r>
      <w:r w:rsidR="00A250E1">
        <w:t>D</w:t>
      </w:r>
      <w:r w:rsidR="000C0CF2">
        <w:t>íla delší než 30 dnů, platí tato delší lhůta splatnosti.</w:t>
      </w:r>
    </w:p>
    <w:p w14:paraId="3B8E4340" w14:textId="77777777" w:rsidR="00ED0C5D" w:rsidRDefault="00ED0C5D" w:rsidP="00ED0C5D">
      <w:pPr>
        <w:pStyle w:val="Odstavecseseznamem"/>
      </w:pPr>
    </w:p>
    <w:p w14:paraId="40A3CBEA" w14:textId="65185678" w:rsidR="00ED0C5D" w:rsidRDefault="00ED0C5D" w:rsidP="00ED0C5D">
      <w:pPr>
        <w:numPr>
          <w:ilvl w:val="0"/>
          <w:numId w:val="22"/>
        </w:numPr>
        <w:ind w:left="709" w:hanging="709"/>
        <w:jc w:val="both"/>
      </w:pPr>
      <w:r w:rsidRPr="000B2A49">
        <w:t xml:space="preserve">Faktura - daňový doklad musí být zaslána na emailovou adresu </w:t>
      </w:r>
      <w:hyperlink r:id="rId11" w:history="1">
        <w:r w:rsidRPr="001A3E81">
          <w:t>faktury@pmdp.cz</w:t>
        </w:r>
      </w:hyperlink>
      <w:r>
        <w:t xml:space="preserve"> ve formátu ISDOC nebo *.</w:t>
      </w:r>
      <w:r w:rsidRPr="00DD28A7">
        <w:t>PDF</w:t>
      </w:r>
      <w:r>
        <w:t>/A</w:t>
      </w:r>
      <w:r w:rsidRPr="000B2A49">
        <w:t>.</w:t>
      </w:r>
    </w:p>
    <w:p w14:paraId="0054243B" w14:textId="77777777" w:rsidR="00065F44" w:rsidRDefault="00065F44" w:rsidP="00065F44">
      <w:pPr>
        <w:pStyle w:val="Odstavecseseznamem"/>
      </w:pPr>
    </w:p>
    <w:p w14:paraId="0054243E" w14:textId="4877B8BF" w:rsidR="00F06EE3" w:rsidRDefault="000D3A44" w:rsidP="00581AEA">
      <w:pPr>
        <w:numPr>
          <w:ilvl w:val="0"/>
          <w:numId w:val="22"/>
        </w:numPr>
        <w:ind w:left="709" w:hanging="709"/>
        <w:jc w:val="both"/>
      </w:pPr>
      <w:r w:rsidRPr="00344D19">
        <w:t>Kromě náležitostí stanovených právními předpisy musí</w:t>
      </w:r>
      <w:r>
        <w:t xml:space="preserve"> </w:t>
      </w:r>
      <w:r w:rsidR="00581AEA">
        <w:t xml:space="preserve">faktura obsahovat i konkrétní </w:t>
      </w:r>
      <w:r w:rsidR="00F06EE3" w:rsidRPr="00B95924">
        <w:t>cenu, jejíž výše bude stanovena jako násobek ceny nátěru za 1 m</w:t>
      </w:r>
      <w:r w:rsidR="00F06EE3" w:rsidRPr="00581AEA">
        <w:rPr>
          <w:vertAlign w:val="superscript"/>
        </w:rPr>
        <w:t>2</w:t>
      </w:r>
      <w:r w:rsidR="00065F44">
        <w:t xml:space="preserve"> plochy trakčního </w:t>
      </w:r>
      <w:r w:rsidR="00F06EE3" w:rsidRPr="00B95924">
        <w:t>stožáru a výměrou plochy (v m</w:t>
      </w:r>
      <w:r w:rsidR="00F06EE3" w:rsidRPr="00581AEA">
        <w:rPr>
          <w:b/>
          <w:vertAlign w:val="superscript"/>
        </w:rPr>
        <w:t>2</w:t>
      </w:r>
      <w:r w:rsidR="00F06EE3" w:rsidRPr="00B95924">
        <w:t>), na které byla údržba provedena</w:t>
      </w:r>
      <w:r w:rsidR="00F06EE3">
        <w:t xml:space="preserve"> v členění za:</w:t>
      </w:r>
    </w:p>
    <w:p w14:paraId="32A067FC" w14:textId="77777777" w:rsidR="00581AEA" w:rsidRPr="00581AEA" w:rsidRDefault="00581AEA" w:rsidP="00581AEA">
      <w:pPr>
        <w:pStyle w:val="Odstavecseseznamem"/>
        <w:rPr>
          <w:rFonts w:eastAsia="Lucida Sans Unicode"/>
          <w:kern w:val="1"/>
          <w:sz w:val="24"/>
          <w:szCs w:val="24"/>
        </w:rPr>
      </w:pPr>
    </w:p>
    <w:p w14:paraId="2E90F6B8" w14:textId="0747E47A" w:rsidR="00581AEA" w:rsidRDefault="00F06EE3" w:rsidP="00581AEA">
      <w:pPr>
        <w:pStyle w:val="Odstavecseseznamem"/>
        <w:numPr>
          <w:ilvl w:val="0"/>
          <w:numId w:val="38"/>
        </w:numPr>
        <w:jc w:val="both"/>
        <w:rPr>
          <w:rFonts w:eastAsia="Lucida Sans Unicode"/>
          <w:kern w:val="1"/>
          <w:sz w:val="24"/>
          <w:szCs w:val="24"/>
        </w:rPr>
      </w:pPr>
      <w:r w:rsidRPr="00581AEA">
        <w:rPr>
          <w:rFonts w:eastAsia="Lucida Sans Unicode"/>
          <w:kern w:val="1"/>
          <w:sz w:val="24"/>
          <w:szCs w:val="24"/>
        </w:rPr>
        <w:t>provedení nátěru 1m</w:t>
      </w:r>
      <w:r w:rsidRPr="00581AEA">
        <w:rPr>
          <w:rFonts w:eastAsia="Lucida Sans Unicode"/>
          <w:kern w:val="1"/>
          <w:sz w:val="24"/>
          <w:szCs w:val="24"/>
          <w:vertAlign w:val="superscript"/>
        </w:rPr>
        <w:t>2</w:t>
      </w:r>
      <w:r w:rsidRPr="00581AEA">
        <w:rPr>
          <w:rFonts w:eastAsia="Lucida Sans Unicode"/>
          <w:kern w:val="1"/>
          <w:sz w:val="24"/>
          <w:szCs w:val="24"/>
        </w:rPr>
        <w:t xml:space="preserve"> plochy mírně zkorodovaného povrchu trakčního stožáru </w:t>
      </w:r>
      <w:r w:rsidR="00DF62D1" w:rsidRPr="00581AEA">
        <w:rPr>
          <w:rFonts w:eastAsia="Lucida Sans Unicode"/>
          <w:kern w:val="1"/>
          <w:sz w:val="24"/>
          <w:szCs w:val="24"/>
        </w:rPr>
        <w:t>včetně očištění trakčních stožárů</w:t>
      </w:r>
      <w:r w:rsidR="00581AEA">
        <w:rPr>
          <w:rFonts w:eastAsia="Lucida Sans Unicode"/>
          <w:kern w:val="1"/>
          <w:sz w:val="24"/>
          <w:szCs w:val="24"/>
        </w:rPr>
        <w:t>,</w:t>
      </w:r>
      <w:r w:rsidR="00DF62D1" w:rsidRPr="00581AEA">
        <w:rPr>
          <w:rFonts w:eastAsia="Lucida Sans Unicode"/>
          <w:kern w:val="1"/>
          <w:sz w:val="24"/>
          <w:szCs w:val="24"/>
        </w:rPr>
        <w:t xml:space="preserve"> </w:t>
      </w:r>
    </w:p>
    <w:p w14:paraId="2689847E" w14:textId="6C14C707" w:rsidR="00581AEA" w:rsidRPr="00581AEA" w:rsidRDefault="00F06EE3" w:rsidP="00581AEA">
      <w:pPr>
        <w:pStyle w:val="Odstavecseseznamem"/>
        <w:numPr>
          <w:ilvl w:val="0"/>
          <w:numId w:val="38"/>
        </w:numPr>
        <w:jc w:val="both"/>
        <w:rPr>
          <w:rFonts w:eastAsia="Lucida Sans Unicode"/>
          <w:kern w:val="1"/>
          <w:sz w:val="24"/>
          <w:szCs w:val="24"/>
        </w:rPr>
      </w:pPr>
      <w:r w:rsidRPr="00581AEA">
        <w:rPr>
          <w:rFonts w:eastAsia="Lucida Sans Unicode"/>
          <w:kern w:val="1"/>
          <w:sz w:val="24"/>
          <w:szCs w:val="24"/>
        </w:rPr>
        <w:t>provedení nátěru 1m</w:t>
      </w:r>
      <w:r w:rsidRPr="00581AEA">
        <w:rPr>
          <w:rFonts w:eastAsia="Lucida Sans Unicode"/>
          <w:kern w:val="1"/>
          <w:sz w:val="24"/>
          <w:szCs w:val="24"/>
          <w:vertAlign w:val="superscript"/>
        </w:rPr>
        <w:t>2</w:t>
      </w:r>
      <w:r w:rsidRPr="00581AEA">
        <w:rPr>
          <w:rFonts w:eastAsia="Lucida Sans Unicode"/>
          <w:kern w:val="1"/>
          <w:sz w:val="24"/>
          <w:szCs w:val="24"/>
        </w:rPr>
        <w:t xml:space="preserve"> plochy středně zkorodovaného povrchu trakčního stožáru</w:t>
      </w:r>
      <w:r w:rsidR="00581AEA" w:rsidRPr="00581AEA">
        <w:rPr>
          <w:rFonts w:eastAsia="Lucida Sans Unicode"/>
          <w:kern w:val="1"/>
          <w:sz w:val="24"/>
          <w:szCs w:val="24"/>
        </w:rPr>
        <w:t xml:space="preserve"> </w:t>
      </w:r>
      <w:r w:rsidR="00DF62D1" w:rsidRPr="00581AEA">
        <w:rPr>
          <w:rFonts w:eastAsia="Lucida Sans Unicode"/>
          <w:kern w:val="1"/>
          <w:sz w:val="24"/>
          <w:szCs w:val="24"/>
        </w:rPr>
        <w:t>vč</w:t>
      </w:r>
      <w:r w:rsidR="00581AEA" w:rsidRPr="00581AEA">
        <w:rPr>
          <w:rFonts w:eastAsia="Lucida Sans Unicode"/>
          <w:kern w:val="1"/>
          <w:sz w:val="24"/>
          <w:szCs w:val="24"/>
        </w:rPr>
        <w:t>etně očištění trakčních stožárů,</w:t>
      </w:r>
    </w:p>
    <w:p w14:paraId="51C17F92" w14:textId="77777777" w:rsidR="00581AEA" w:rsidRPr="00581AEA" w:rsidRDefault="00F06EE3" w:rsidP="00581AEA">
      <w:pPr>
        <w:pStyle w:val="Odstavecseseznamem"/>
        <w:numPr>
          <w:ilvl w:val="0"/>
          <w:numId w:val="38"/>
        </w:numPr>
        <w:jc w:val="both"/>
        <w:rPr>
          <w:rFonts w:eastAsia="Lucida Sans Unicode"/>
          <w:kern w:val="1"/>
          <w:sz w:val="24"/>
          <w:szCs w:val="24"/>
        </w:rPr>
      </w:pPr>
      <w:r w:rsidRPr="00581AEA">
        <w:rPr>
          <w:rFonts w:eastAsia="Lucida Sans Unicode"/>
          <w:kern w:val="1"/>
          <w:sz w:val="24"/>
          <w:szCs w:val="24"/>
        </w:rPr>
        <w:t>provedení nátěru 1m</w:t>
      </w:r>
      <w:r w:rsidRPr="00581AEA">
        <w:rPr>
          <w:rFonts w:eastAsia="Lucida Sans Unicode"/>
          <w:kern w:val="1"/>
          <w:sz w:val="24"/>
          <w:szCs w:val="24"/>
          <w:vertAlign w:val="superscript"/>
        </w:rPr>
        <w:t>2</w:t>
      </w:r>
      <w:r w:rsidRPr="00581AEA">
        <w:rPr>
          <w:rFonts w:eastAsia="Lucida Sans Unicode"/>
          <w:kern w:val="1"/>
          <w:sz w:val="24"/>
          <w:szCs w:val="24"/>
        </w:rPr>
        <w:t xml:space="preserve"> plochy silně zkorodovaného povrchu trakčního stožáru </w:t>
      </w:r>
      <w:r w:rsidR="00DF62D1" w:rsidRPr="00581AEA">
        <w:rPr>
          <w:rFonts w:eastAsia="Lucida Sans Unicode"/>
          <w:kern w:val="1"/>
          <w:sz w:val="24"/>
          <w:szCs w:val="24"/>
        </w:rPr>
        <w:t xml:space="preserve">včetně očištění trakčních stožárů, přebroušení na celé ploše bruskou,                                                                                                 </w:t>
      </w:r>
    </w:p>
    <w:p w14:paraId="0FBCA832" w14:textId="4FBC0114" w:rsidR="00581AEA" w:rsidRPr="00581AEA" w:rsidRDefault="00F06EE3" w:rsidP="00581AEA">
      <w:pPr>
        <w:pStyle w:val="Odstavecseseznamem"/>
        <w:numPr>
          <w:ilvl w:val="0"/>
          <w:numId w:val="38"/>
        </w:numPr>
        <w:jc w:val="both"/>
        <w:rPr>
          <w:rFonts w:eastAsia="Lucida Sans Unicode"/>
          <w:kern w:val="1"/>
          <w:sz w:val="24"/>
          <w:szCs w:val="24"/>
        </w:rPr>
      </w:pPr>
      <w:r w:rsidRPr="00581AEA">
        <w:rPr>
          <w:rFonts w:eastAsia="Lucida Sans Unicode"/>
          <w:kern w:val="1"/>
          <w:sz w:val="24"/>
          <w:szCs w:val="24"/>
        </w:rPr>
        <w:t>provedení j</w:t>
      </w:r>
      <w:r w:rsidR="00581AEA" w:rsidRPr="00581AEA">
        <w:rPr>
          <w:rFonts w:eastAsia="Lucida Sans Unicode"/>
          <w:kern w:val="1"/>
          <w:sz w:val="24"/>
          <w:szCs w:val="24"/>
        </w:rPr>
        <w:t>ednovrstvého základního nátěru epoxidové</w:t>
      </w:r>
      <w:r w:rsidRPr="00581AEA">
        <w:rPr>
          <w:rFonts w:eastAsia="Lucida Sans Unicode"/>
          <w:kern w:val="1"/>
          <w:sz w:val="24"/>
          <w:szCs w:val="24"/>
        </w:rPr>
        <w:t>ho antikorozního 1m</w:t>
      </w:r>
      <w:r w:rsidRPr="00581AEA">
        <w:rPr>
          <w:rFonts w:eastAsia="Lucida Sans Unicode"/>
          <w:kern w:val="1"/>
          <w:sz w:val="24"/>
          <w:szCs w:val="24"/>
          <w:vertAlign w:val="superscript"/>
        </w:rPr>
        <w:t>2</w:t>
      </w:r>
      <w:r w:rsidRPr="00581AEA">
        <w:rPr>
          <w:rFonts w:eastAsia="Lucida Sans Unicode"/>
          <w:kern w:val="1"/>
          <w:sz w:val="24"/>
          <w:szCs w:val="24"/>
        </w:rPr>
        <w:t xml:space="preserve"> plochy trakčního stožáru</w:t>
      </w:r>
      <w:r w:rsidR="00581AEA" w:rsidRPr="00581AEA">
        <w:rPr>
          <w:rFonts w:eastAsia="Lucida Sans Unicode"/>
          <w:kern w:val="1"/>
          <w:sz w:val="24"/>
          <w:szCs w:val="24"/>
        </w:rPr>
        <w:t>,</w:t>
      </w:r>
      <w:r w:rsidRPr="00581AEA">
        <w:rPr>
          <w:rFonts w:eastAsia="Lucida Sans Unicode"/>
          <w:kern w:val="1"/>
          <w:sz w:val="24"/>
          <w:szCs w:val="24"/>
        </w:rPr>
        <w:t xml:space="preserve"> </w:t>
      </w:r>
    </w:p>
    <w:p w14:paraId="64859B64" w14:textId="7A82477C" w:rsidR="00581AEA" w:rsidRPr="00581AEA" w:rsidRDefault="00F06EE3" w:rsidP="00581AEA">
      <w:pPr>
        <w:pStyle w:val="Odstavecseseznamem"/>
        <w:numPr>
          <w:ilvl w:val="0"/>
          <w:numId w:val="38"/>
        </w:numPr>
        <w:jc w:val="both"/>
        <w:rPr>
          <w:rFonts w:eastAsia="Lucida Sans Unicode"/>
          <w:kern w:val="1"/>
          <w:sz w:val="24"/>
          <w:szCs w:val="24"/>
        </w:rPr>
      </w:pPr>
      <w:r w:rsidRPr="00581AEA">
        <w:rPr>
          <w:sz w:val="24"/>
          <w:szCs w:val="24"/>
        </w:rPr>
        <w:t xml:space="preserve">provedení jednovrstvého vrchního </w:t>
      </w:r>
      <w:r w:rsidR="00581AEA" w:rsidRPr="00581AEA">
        <w:rPr>
          <w:sz w:val="24"/>
          <w:szCs w:val="24"/>
        </w:rPr>
        <w:t>epoxidové</w:t>
      </w:r>
      <w:r w:rsidRPr="00581AEA">
        <w:rPr>
          <w:sz w:val="24"/>
          <w:szCs w:val="24"/>
        </w:rPr>
        <w:t>ho uzavíracího nátěru odstín RAL 7046 1m</w:t>
      </w:r>
      <w:r w:rsidRPr="00581AEA">
        <w:rPr>
          <w:sz w:val="24"/>
          <w:szCs w:val="24"/>
          <w:vertAlign w:val="superscript"/>
        </w:rPr>
        <w:t>2</w:t>
      </w:r>
      <w:r w:rsidR="00581AEA" w:rsidRPr="00581AEA">
        <w:rPr>
          <w:sz w:val="24"/>
          <w:szCs w:val="24"/>
          <w:vertAlign w:val="superscript"/>
        </w:rPr>
        <w:t xml:space="preserve"> </w:t>
      </w:r>
      <w:r w:rsidR="00581AEA" w:rsidRPr="00581AEA">
        <w:rPr>
          <w:sz w:val="24"/>
          <w:szCs w:val="24"/>
        </w:rPr>
        <w:t>plochy trakčního stožáru,</w:t>
      </w:r>
    </w:p>
    <w:p w14:paraId="00542443" w14:textId="12CBB40A" w:rsidR="00F06EE3" w:rsidRPr="00581AEA" w:rsidRDefault="00F06EE3" w:rsidP="00581AEA">
      <w:pPr>
        <w:pStyle w:val="Odstavecseseznamem"/>
        <w:numPr>
          <w:ilvl w:val="0"/>
          <w:numId w:val="38"/>
        </w:numPr>
        <w:jc w:val="both"/>
        <w:rPr>
          <w:rFonts w:eastAsia="Lucida Sans Unicode"/>
          <w:kern w:val="1"/>
          <w:sz w:val="24"/>
          <w:szCs w:val="24"/>
        </w:rPr>
      </w:pPr>
      <w:r w:rsidRPr="00581AEA">
        <w:rPr>
          <w:sz w:val="24"/>
          <w:szCs w:val="24"/>
        </w:rPr>
        <w:t xml:space="preserve">provedení </w:t>
      </w:r>
      <w:r w:rsidR="00581AEA" w:rsidRPr="00581AEA">
        <w:rPr>
          <w:sz w:val="24"/>
          <w:szCs w:val="24"/>
        </w:rPr>
        <w:t xml:space="preserve">antiplakátovacího systému, tzn. </w:t>
      </w:r>
      <w:r w:rsidRPr="00581AEA">
        <w:rPr>
          <w:sz w:val="24"/>
          <w:szCs w:val="24"/>
        </w:rPr>
        <w:t>nátěru 1m</w:t>
      </w:r>
      <w:r w:rsidRPr="00581AEA">
        <w:rPr>
          <w:sz w:val="24"/>
          <w:szCs w:val="24"/>
          <w:vertAlign w:val="superscript"/>
        </w:rPr>
        <w:t>2</w:t>
      </w:r>
      <w:r w:rsidRPr="00581AEA">
        <w:rPr>
          <w:sz w:val="24"/>
          <w:szCs w:val="24"/>
        </w:rPr>
        <w:t xml:space="preserve"> plochy finální nátěrové ochrany před nežádoucím výlepem plakátů </w:t>
      </w:r>
      <w:r w:rsidR="008919DA" w:rsidRPr="00581AEA">
        <w:rPr>
          <w:sz w:val="24"/>
          <w:szCs w:val="24"/>
        </w:rPr>
        <w:t>do výšky 3 m od paty stožáru.</w:t>
      </w:r>
    </w:p>
    <w:p w14:paraId="00542444" w14:textId="77777777" w:rsidR="00395570" w:rsidRPr="00331125" w:rsidRDefault="00395570" w:rsidP="00395570">
      <w:pPr>
        <w:ind w:left="1418"/>
        <w:jc w:val="both"/>
      </w:pPr>
    </w:p>
    <w:p w14:paraId="00542445" w14:textId="77777777" w:rsidR="007D1990" w:rsidRDefault="002E25E8" w:rsidP="00BA1194">
      <w:pPr>
        <w:numPr>
          <w:ilvl w:val="0"/>
          <w:numId w:val="22"/>
        </w:numPr>
        <w:ind w:left="709" w:hanging="709"/>
        <w:jc w:val="both"/>
      </w:pPr>
      <w:r>
        <w:t>P</w:t>
      </w:r>
      <w:r w:rsidR="000D3A44">
        <w:t xml:space="preserve">řílohou </w:t>
      </w:r>
      <w:r>
        <w:t>faktury</w:t>
      </w:r>
      <w:r w:rsidR="000D3A44">
        <w:t xml:space="preserve"> bude kopie </w:t>
      </w:r>
      <w:r w:rsidR="00F06EE3">
        <w:t>písemného předávacího protokolu, podepsaného oprávněnými zástupci obou smluvních stran.</w:t>
      </w:r>
      <w:r w:rsidR="007D1990">
        <w:t xml:space="preserve"> Na absenci této přílohy se nahlíží jako na nedostatek náležitostí faktury.</w:t>
      </w:r>
    </w:p>
    <w:p w14:paraId="00542446" w14:textId="77777777" w:rsidR="00F06EE3" w:rsidRDefault="00F06EE3" w:rsidP="00F06EE3">
      <w:pPr>
        <w:tabs>
          <w:tab w:val="num" w:pos="709"/>
        </w:tabs>
        <w:ind w:left="567" w:hanging="283"/>
        <w:jc w:val="both"/>
      </w:pPr>
    </w:p>
    <w:p w14:paraId="00542447" w14:textId="77777777" w:rsidR="007D1990" w:rsidRDefault="00BA761E" w:rsidP="00BA1194">
      <w:pPr>
        <w:numPr>
          <w:ilvl w:val="0"/>
          <w:numId w:val="22"/>
        </w:numPr>
        <w:ind w:left="709" w:hanging="709"/>
        <w:jc w:val="both"/>
      </w:pPr>
      <w:r>
        <w:t>Vystaví-li Zhotovitel fakturu, která nebude splňovat veškeré zákonné či sjednané náležitosti, je Obje</w:t>
      </w:r>
      <w:r w:rsidR="00395570">
        <w:t>dnatel oprávněn takovou fakturu</w:t>
      </w:r>
      <w:r>
        <w:t xml:space="preserve"> vrátit ve lhůtě </w:t>
      </w:r>
      <w:r w:rsidR="002E25E8">
        <w:t>splatnosti Objednateli</w:t>
      </w:r>
      <w:r>
        <w:t xml:space="preserve">. Splatnost ceny díla se pak řídí splatností uvedené v opravené faktuře, přičemž splatnost nenastane dříve, než uplynutím 21 dnů ode dne doručení opravené a bezvadné faktury. </w:t>
      </w:r>
    </w:p>
    <w:p w14:paraId="00542448" w14:textId="77777777" w:rsidR="000E28C9" w:rsidRDefault="000E28C9" w:rsidP="000E28C9">
      <w:pPr>
        <w:tabs>
          <w:tab w:val="left" w:pos="720"/>
        </w:tabs>
        <w:jc w:val="both"/>
      </w:pPr>
    </w:p>
    <w:p w14:paraId="00542449" w14:textId="02A58812" w:rsidR="000E28C9" w:rsidRDefault="000E28C9" w:rsidP="00BA1194">
      <w:pPr>
        <w:numPr>
          <w:ilvl w:val="0"/>
          <w:numId w:val="22"/>
        </w:numPr>
        <w:ind w:left="709" w:hanging="709"/>
        <w:jc w:val="both"/>
      </w:pPr>
      <w:r>
        <w:t xml:space="preserve">Objednatel bude povinen platit sjednanou cenu </w:t>
      </w:r>
      <w:r w:rsidR="00BA1194">
        <w:t>d</w:t>
      </w:r>
      <w:r>
        <w:t>íla bezhotovostním platebním převodem na účet Zhotovitele uvedený v</w:t>
      </w:r>
      <w:r w:rsidR="00065F44">
        <w:t>e</w:t>
      </w:r>
      <w:r>
        <w:t xml:space="preserve"> smlouvě. Uvede-li Zhotovitel ve faktuře jiný účet, je Objednatel povinen na takovýto účet plnit pouze tehdy, </w:t>
      </w:r>
      <w:r>
        <w:t>pokud změnu účtu Objednateli předem písemně oznámí</w:t>
      </w:r>
      <w:r w:rsidR="00625C1A">
        <w:t xml:space="preserve"> na faktury@pmdp.cz</w:t>
      </w:r>
      <w:r>
        <w:t xml:space="preserve">. </w:t>
      </w:r>
    </w:p>
    <w:p w14:paraId="0054244A" w14:textId="77777777" w:rsidR="000E28C9" w:rsidRDefault="000E28C9" w:rsidP="000E28C9">
      <w:pPr>
        <w:tabs>
          <w:tab w:val="num" w:pos="709"/>
        </w:tabs>
        <w:jc w:val="both"/>
      </w:pPr>
    </w:p>
    <w:p w14:paraId="0054244D" w14:textId="3C0D2B92" w:rsidR="00395570" w:rsidRDefault="001066CC" w:rsidP="00A85ABF">
      <w:pPr>
        <w:numPr>
          <w:ilvl w:val="0"/>
          <w:numId w:val="22"/>
        </w:numPr>
        <w:ind w:left="709" w:hanging="709"/>
        <w:jc w:val="both"/>
      </w:pPr>
      <w:r>
        <w:t>Objednatel</w:t>
      </w:r>
      <w:r w:rsidR="002E25E8" w:rsidRPr="002E25E8">
        <w:t xml:space="preserve">  a </w:t>
      </w:r>
      <w:r>
        <w:t>Zhotovitel</w:t>
      </w:r>
      <w:r w:rsidR="002E25E8" w:rsidRPr="002E25E8">
        <w:t xml:space="preserve"> se dohodli na tom, že </w:t>
      </w:r>
      <w:r>
        <w:t>Objednatel</w:t>
      </w:r>
      <w:r w:rsidR="002E25E8" w:rsidRPr="002E25E8">
        <w:t>  je oprávněn provést zajišťovací úhradu DPH za dodané plnění na účet příslušného finančního úřadu, v souladu s § 109a záko</w:t>
      </w:r>
      <w:r w:rsidR="00066176" w:rsidRPr="00066176">
        <w:t xml:space="preserve">na č. 235/2004 Sb., o dani z přidané hodnoty, v platném znění (dále jen "zákon o DPH"). Tímto bude považována DPH za zaplacenou a </w:t>
      </w:r>
      <w:r>
        <w:t>zhotovitel</w:t>
      </w:r>
      <w:r w:rsidR="00066176" w:rsidRPr="00066176">
        <w:t xml:space="preserve"> již nebude mít oprávnění DPH </w:t>
      </w:r>
      <w:r w:rsidR="001F0B9E">
        <w:t xml:space="preserve">                                    </w:t>
      </w:r>
      <w:r w:rsidR="00066176" w:rsidRPr="00066176">
        <w:t xml:space="preserve">po </w:t>
      </w:r>
      <w:r>
        <w:t>Objednateli</w:t>
      </w:r>
      <w:r w:rsidR="00066176" w:rsidRPr="00066176">
        <w:t xml:space="preserve"> požadovat a ani z této částky nebude nárokovat úrok</w:t>
      </w:r>
      <w:r w:rsidR="004D0109">
        <w:t xml:space="preserve"> </w:t>
      </w:r>
      <w:r w:rsidR="00066176" w:rsidRPr="00066176">
        <w:t xml:space="preserve">z prodlení. Tímto způsobem bude </w:t>
      </w:r>
      <w:r>
        <w:t>Objednatel</w:t>
      </w:r>
      <w:r w:rsidR="00066176" w:rsidRPr="00066176">
        <w:t xml:space="preserve"> postupovat zejména v případě, že se </w:t>
      </w:r>
      <w:r>
        <w:t>Zhotovitel</w:t>
      </w:r>
      <w:r w:rsidR="00066176" w:rsidRPr="00066176">
        <w:t xml:space="preserve"> stane tzv. nespolehlivým plátcem dle § 106a zákona o DPH. O tomto postupu bude </w:t>
      </w:r>
      <w:r>
        <w:t>Objednatel</w:t>
      </w:r>
      <w:r w:rsidR="00066176" w:rsidRPr="00066176">
        <w:t xml:space="preserve"> vždy </w:t>
      </w:r>
      <w:r>
        <w:t>Zhotovitele</w:t>
      </w:r>
      <w:r w:rsidR="00066176" w:rsidRPr="00066176">
        <w:t xml:space="preserve"> informovat.</w:t>
      </w:r>
      <w:r w:rsidR="005A6DF5">
        <w:t xml:space="preserve"> </w:t>
      </w:r>
      <w:r w:rsidR="002E25E8" w:rsidRPr="002E25E8">
        <w:t xml:space="preserve">Skutečnost o zaevidování </w:t>
      </w:r>
      <w:r>
        <w:t>Zhotovitele</w:t>
      </w:r>
      <w:r w:rsidR="002E25E8" w:rsidRPr="002E25E8">
        <w:t xml:space="preserve"> v registru nespolehlivých plátců je </w:t>
      </w:r>
      <w:r>
        <w:t>Zhotovitel</w:t>
      </w:r>
      <w:r w:rsidR="002E25E8" w:rsidRPr="002E25E8">
        <w:t xml:space="preserve"> povinen oznámit </w:t>
      </w:r>
      <w:r>
        <w:t>Objednateli</w:t>
      </w:r>
      <w:r w:rsidR="00066176" w:rsidRPr="00066176">
        <w:t xml:space="preserve"> do 3 pracovních dnů od uveřejnění této informace v registru plátců DPH na e-mailovou adresu: </w:t>
      </w:r>
      <w:hyperlink r:id="rId12" w:history="1">
        <w:r w:rsidR="00264E06" w:rsidRPr="005A6DF5">
          <w:rPr>
            <w:color w:val="0000FF"/>
          </w:rPr>
          <w:t>faktury@pmdp.cz</w:t>
        </w:r>
      </w:hyperlink>
      <w:r w:rsidR="002E25E8" w:rsidRPr="002E25E8">
        <w:t xml:space="preserve">. V případě, že </w:t>
      </w:r>
      <w:r>
        <w:t>Zhotovitel</w:t>
      </w:r>
      <w:r w:rsidR="002E25E8" w:rsidRPr="002E25E8">
        <w:t xml:space="preserve"> nesplní výše uvedenou oznamovací povinnost ani v dodatečné lhůtě 10 </w:t>
      </w:r>
      <w:r w:rsidR="001F0B9E">
        <w:t>pracovních</w:t>
      </w:r>
      <w:r w:rsidR="002E25E8" w:rsidRPr="002E25E8">
        <w:t xml:space="preserve"> dnů, je povinen zaplatit </w:t>
      </w:r>
      <w:r>
        <w:t>Objednateli</w:t>
      </w:r>
      <w:r w:rsidR="002E25E8" w:rsidRPr="002E25E8">
        <w:t xml:space="preserve"> smluvní pokutu ve výši trojnásobku DPH.</w:t>
      </w:r>
    </w:p>
    <w:p w14:paraId="0054244E" w14:textId="77777777" w:rsidR="00395570" w:rsidRDefault="00395570">
      <w:pPr>
        <w:ind w:left="709"/>
        <w:jc w:val="both"/>
        <w:rPr>
          <w:bCs/>
        </w:rPr>
      </w:pPr>
    </w:p>
    <w:p w14:paraId="0054244F" w14:textId="603C32D6" w:rsidR="00065F44" w:rsidRPr="00121DE7" w:rsidRDefault="00D372E8" w:rsidP="005A6DF5">
      <w:pPr>
        <w:numPr>
          <w:ilvl w:val="0"/>
          <w:numId w:val="22"/>
        </w:numPr>
        <w:ind w:left="709" w:hanging="709"/>
        <w:jc w:val="both"/>
        <w:rPr>
          <w:rFonts w:cs="Arial"/>
        </w:rPr>
      </w:pPr>
      <w:r>
        <w:t>V případě prodlení O</w:t>
      </w:r>
      <w:r w:rsidR="00065F44" w:rsidRPr="00065F44">
        <w:t>bjednatele s úhra</w:t>
      </w:r>
      <w:r>
        <w:t>dou faktury, zaplatí Objednatel Z</w:t>
      </w:r>
      <w:r w:rsidR="00065F44" w:rsidRPr="00065F44">
        <w:t>hotoviteli smluvní</w:t>
      </w:r>
      <w:r w:rsidR="00065F44" w:rsidRPr="009A79A4">
        <w:rPr>
          <w:szCs w:val="22"/>
        </w:rPr>
        <w:t xml:space="preserve"> pokutu ve </w:t>
      </w:r>
      <w:r w:rsidR="00ED0C5D">
        <w:rPr>
          <w:szCs w:val="22"/>
        </w:rPr>
        <w:t>výši 0,</w:t>
      </w:r>
      <w:r w:rsidR="00065F44" w:rsidRPr="00090EA8">
        <w:rPr>
          <w:szCs w:val="22"/>
        </w:rPr>
        <w:t>5%</w:t>
      </w:r>
      <w:r w:rsidR="00065F44" w:rsidRPr="009A79A4">
        <w:rPr>
          <w:szCs w:val="22"/>
        </w:rPr>
        <w:t xml:space="preserve"> z dlužné částky včetně DPH za každý </w:t>
      </w:r>
      <w:r w:rsidR="00065F44">
        <w:rPr>
          <w:szCs w:val="22"/>
        </w:rPr>
        <w:t xml:space="preserve">započatý </w:t>
      </w:r>
      <w:r w:rsidR="00065F44" w:rsidRPr="009A79A4">
        <w:rPr>
          <w:szCs w:val="22"/>
        </w:rPr>
        <w:t>den prodlení</w:t>
      </w:r>
      <w:r w:rsidR="00065F44">
        <w:rPr>
          <w:szCs w:val="22"/>
        </w:rPr>
        <w:t>.</w:t>
      </w:r>
    </w:p>
    <w:p w14:paraId="00542450" w14:textId="77777777" w:rsidR="007D1990" w:rsidRDefault="007D1990" w:rsidP="000E28C9">
      <w:pPr>
        <w:tabs>
          <w:tab w:val="num" w:pos="709"/>
        </w:tabs>
        <w:jc w:val="both"/>
      </w:pPr>
    </w:p>
    <w:p w14:paraId="00542453" w14:textId="365441A9" w:rsidR="000E28C9" w:rsidRDefault="000E28C9" w:rsidP="005A6DF5">
      <w:pPr>
        <w:numPr>
          <w:ilvl w:val="0"/>
          <w:numId w:val="22"/>
        </w:numPr>
        <w:ind w:left="709" w:hanging="709"/>
        <w:jc w:val="both"/>
        <w:rPr>
          <w:rFonts w:cs="Tahoma"/>
        </w:rPr>
      </w:pPr>
      <w:r>
        <w:rPr>
          <w:rFonts w:cs="Tahoma"/>
        </w:rPr>
        <w:t xml:space="preserve">Zhotovitel není oprávněn požadovat od Objednatele jakoukoliv záruku, zálohu či jistotu na zajištění závazku Objednatele k zaplacení ceny za provedení </w:t>
      </w:r>
      <w:r w:rsidR="00A250E1">
        <w:rPr>
          <w:rFonts w:cs="Tahoma"/>
        </w:rPr>
        <w:t>D</w:t>
      </w:r>
      <w:r>
        <w:rPr>
          <w:rFonts w:cs="Tahoma"/>
        </w:rPr>
        <w:t>íla.</w:t>
      </w:r>
    </w:p>
    <w:p w14:paraId="00542454" w14:textId="77777777" w:rsidR="000E28C9" w:rsidRDefault="000E28C9" w:rsidP="000E28C9">
      <w:pPr>
        <w:tabs>
          <w:tab w:val="num" w:pos="709"/>
        </w:tabs>
        <w:jc w:val="both"/>
      </w:pPr>
    </w:p>
    <w:p w14:paraId="00542455" w14:textId="00126778" w:rsidR="000E28C9" w:rsidRDefault="000E28C9" w:rsidP="000E28C9">
      <w:pPr>
        <w:tabs>
          <w:tab w:val="num" w:pos="709"/>
        </w:tabs>
        <w:jc w:val="both"/>
      </w:pPr>
    </w:p>
    <w:p w14:paraId="5D180EFB" w14:textId="77777777" w:rsidR="00C0422B" w:rsidRDefault="00C0422B" w:rsidP="000E28C9">
      <w:pPr>
        <w:tabs>
          <w:tab w:val="num" w:pos="709"/>
        </w:tabs>
        <w:jc w:val="both"/>
      </w:pPr>
    </w:p>
    <w:p w14:paraId="00542456" w14:textId="77CFF5B7" w:rsidR="00556B96" w:rsidRDefault="00F6362A" w:rsidP="00D71E84">
      <w:pPr>
        <w:jc w:val="center"/>
        <w:rPr>
          <w:b/>
          <w:bCs/>
        </w:rPr>
      </w:pPr>
      <w:r>
        <w:rPr>
          <w:b/>
          <w:bCs/>
        </w:rPr>
        <w:t>V</w:t>
      </w:r>
      <w:r w:rsidR="00C0422B">
        <w:rPr>
          <w:b/>
          <w:bCs/>
        </w:rPr>
        <w:t>I</w:t>
      </w:r>
      <w:r w:rsidR="00556B96" w:rsidRPr="00344D19">
        <w:rPr>
          <w:b/>
          <w:bCs/>
        </w:rPr>
        <w:t>.</w:t>
      </w:r>
    </w:p>
    <w:p w14:paraId="00542457" w14:textId="77777777" w:rsidR="00F06EE3" w:rsidRDefault="00F06EE3" w:rsidP="00D71E84">
      <w:pPr>
        <w:jc w:val="center"/>
        <w:rPr>
          <w:b/>
          <w:bCs/>
        </w:rPr>
      </w:pPr>
      <w:r>
        <w:rPr>
          <w:b/>
          <w:bCs/>
        </w:rPr>
        <w:t>Ostatní obchodní podmínky</w:t>
      </w:r>
    </w:p>
    <w:p w14:paraId="00542458" w14:textId="77777777" w:rsidR="00F06EE3" w:rsidRDefault="00F06EE3" w:rsidP="00D71E84">
      <w:pPr>
        <w:jc w:val="center"/>
        <w:rPr>
          <w:b/>
          <w:bCs/>
        </w:rPr>
      </w:pPr>
    </w:p>
    <w:p w14:paraId="685A8174" w14:textId="43724481" w:rsidR="005A6DF5" w:rsidRDefault="00F06EE3" w:rsidP="005A6DF5">
      <w:pPr>
        <w:pStyle w:val="Odstavecseseznamem"/>
        <w:numPr>
          <w:ilvl w:val="0"/>
          <w:numId w:val="26"/>
        </w:numPr>
        <w:tabs>
          <w:tab w:val="left" w:pos="0"/>
          <w:tab w:val="left" w:pos="851"/>
        </w:tabs>
        <w:jc w:val="both"/>
        <w:rPr>
          <w:sz w:val="24"/>
          <w:szCs w:val="24"/>
        </w:rPr>
      </w:pPr>
      <w:r w:rsidRPr="005A6DF5">
        <w:rPr>
          <w:sz w:val="24"/>
          <w:szCs w:val="24"/>
        </w:rPr>
        <w:t xml:space="preserve">Provedení nátěrů konkrétních trakčních stožárů bude realizováno průběžně </w:t>
      </w:r>
      <w:r w:rsidR="005A6DF5">
        <w:rPr>
          <w:sz w:val="24"/>
          <w:szCs w:val="24"/>
        </w:rPr>
        <w:t>na základě výzev k plnění</w:t>
      </w:r>
      <w:r w:rsidRPr="005A6DF5">
        <w:rPr>
          <w:sz w:val="24"/>
          <w:szCs w:val="24"/>
        </w:rPr>
        <w:t xml:space="preserve">, které </w:t>
      </w:r>
      <w:r w:rsidR="005A6DF5">
        <w:rPr>
          <w:sz w:val="24"/>
          <w:szCs w:val="24"/>
        </w:rPr>
        <w:t xml:space="preserve">bude Objednatel Zhotoviteli zasílat prostřednictvím objednávek, </w:t>
      </w:r>
      <w:r w:rsidRPr="005A6DF5">
        <w:rPr>
          <w:sz w:val="24"/>
          <w:szCs w:val="24"/>
        </w:rPr>
        <w:t xml:space="preserve">dle momentální potřeby Objednatele.  Provedení </w:t>
      </w:r>
      <w:r w:rsidR="00A250E1" w:rsidRPr="005A6DF5">
        <w:rPr>
          <w:sz w:val="24"/>
          <w:szCs w:val="24"/>
        </w:rPr>
        <w:t>D</w:t>
      </w:r>
      <w:r w:rsidRPr="005A6DF5">
        <w:rPr>
          <w:sz w:val="24"/>
          <w:szCs w:val="24"/>
        </w:rPr>
        <w:t>íla bude realizováno po každé jednotlivé objednávce</w:t>
      </w:r>
      <w:r w:rsidR="00625C1A" w:rsidRPr="005A6DF5">
        <w:rPr>
          <w:sz w:val="24"/>
          <w:szCs w:val="24"/>
        </w:rPr>
        <w:t xml:space="preserve"> za podmínek v ní sjednaných</w:t>
      </w:r>
      <w:r w:rsidR="005A6DF5">
        <w:rPr>
          <w:sz w:val="24"/>
          <w:szCs w:val="24"/>
        </w:rPr>
        <w:t xml:space="preserve"> (dále jen „Objednávka“)</w:t>
      </w:r>
      <w:r w:rsidRPr="005A6DF5">
        <w:rPr>
          <w:sz w:val="24"/>
          <w:szCs w:val="24"/>
        </w:rPr>
        <w:t xml:space="preserve">. </w:t>
      </w:r>
      <w:r w:rsidRPr="005A6DF5">
        <w:rPr>
          <w:sz w:val="24"/>
          <w:szCs w:val="24"/>
        </w:rPr>
        <w:t xml:space="preserve">Objednatel </w:t>
      </w:r>
      <w:r w:rsidR="00625C1A" w:rsidRPr="005A6DF5">
        <w:rPr>
          <w:sz w:val="24"/>
          <w:szCs w:val="24"/>
        </w:rPr>
        <w:t xml:space="preserve">bude zasílat </w:t>
      </w:r>
      <w:r w:rsidRPr="005A6DF5">
        <w:rPr>
          <w:sz w:val="24"/>
          <w:szCs w:val="24"/>
        </w:rPr>
        <w:t xml:space="preserve">Zhotoviteli </w:t>
      </w:r>
      <w:r w:rsidR="005A6DF5">
        <w:rPr>
          <w:sz w:val="24"/>
          <w:szCs w:val="24"/>
        </w:rPr>
        <w:t>O</w:t>
      </w:r>
      <w:r w:rsidRPr="005A6DF5">
        <w:rPr>
          <w:sz w:val="24"/>
          <w:szCs w:val="24"/>
        </w:rPr>
        <w:t xml:space="preserve">bjednávky e-mailem na adresu </w:t>
      </w:r>
      <w:r w:rsidR="00065F44" w:rsidRPr="005A6DF5">
        <w:rPr>
          <w:i/>
          <w:color w:val="800000"/>
          <w:sz w:val="24"/>
          <w:szCs w:val="24"/>
        </w:rPr>
        <w:t xml:space="preserve">(údaj doplní </w:t>
      </w:r>
      <w:r w:rsidR="00892A85" w:rsidRPr="005A6DF5">
        <w:rPr>
          <w:i/>
          <w:color w:val="800000"/>
          <w:sz w:val="24"/>
          <w:szCs w:val="24"/>
        </w:rPr>
        <w:t>Dodavatel</w:t>
      </w:r>
      <w:r w:rsidR="00065F44" w:rsidRPr="005A6DF5">
        <w:rPr>
          <w:i/>
          <w:color w:val="800000"/>
          <w:sz w:val="24"/>
          <w:szCs w:val="24"/>
        </w:rPr>
        <w:t>)</w:t>
      </w:r>
      <w:r w:rsidRPr="005A6DF5">
        <w:rPr>
          <w:sz w:val="24"/>
          <w:szCs w:val="24"/>
        </w:rPr>
        <w:t xml:space="preserve">. </w:t>
      </w:r>
      <w:r w:rsidR="005A6DF5">
        <w:rPr>
          <w:sz w:val="24"/>
          <w:szCs w:val="24"/>
        </w:rPr>
        <w:t>Zhotovitel se zavazuje zajistit, že tato emailová adresa bude neustále funkční.</w:t>
      </w:r>
    </w:p>
    <w:p w14:paraId="11BAE7CD" w14:textId="77777777" w:rsidR="005A6DF5" w:rsidRDefault="005A6DF5" w:rsidP="005A6DF5">
      <w:pPr>
        <w:pStyle w:val="Odstavecseseznamem"/>
        <w:tabs>
          <w:tab w:val="left" w:pos="0"/>
          <w:tab w:val="left" w:pos="851"/>
        </w:tabs>
        <w:ind w:left="839"/>
        <w:jc w:val="both"/>
        <w:rPr>
          <w:sz w:val="24"/>
          <w:szCs w:val="24"/>
        </w:rPr>
      </w:pPr>
    </w:p>
    <w:p w14:paraId="62BFDD45" w14:textId="0969FF7F" w:rsidR="005A6DF5" w:rsidRPr="005A6DF5" w:rsidRDefault="00F06EE3" w:rsidP="005A6DF5">
      <w:pPr>
        <w:pStyle w:val="Odstavecseseznamem"/>
        <w:numPr>
          <w:ilvl w:val="0"/>
          <w:numId w:val="26"/>
        </w:numPr>
        <w:tabs>
          <w:tab w:val="left" w:pos="0"/>
          <w:tab w:val="left" w:pos="851"/>
        </w:tabs>
        <w:jc w:val="both"/>
        <w:rPr>
          <w:sz w:val="24"/>
          <w:szCs w:val="24"/>
        </w:rPr>
      </w:pPr>
      <w:r w:rsidRPr="005A6DF5">
        <w:rPr>
          <w:sz w:val="24"/>
          <w:szCs w:val="24"/>
        </w:rPr>
        <w:t>Zhotovitel je povinen Objednateli</w:t>
      </w:r>
      <w:r w:rsidR="005A6DF5">
        <w:rPr>
          <w:sz w:val="24"/>
          <w:szCs w:val="24"/>
        </w:rPr>
        <w:t xml:space="preserve"> O</w:t>
      </w:r>
      <w:r w:rsidRPr="005A6DF5">
        <w:rPr>
          <w:sz w:val="24"/>
          <w:szCs w:val="24"/>
        </w:rPr>
        <w:t xml:space="preserve">bjednávku potvrdit e-mailem do 24 hodin od obdržení </w:t>
      </w:r>
      <w:r w:rsidR="005A6DF5">
        <w:rPr>
          <w:sz w:val="24"/>
          <w:szCs w:val="24"/>
        </w:rPr>
        <w:t>O</w:t>
      </w:r>
      <w:r w:rsidRPr="005A6DF5">
        <w:rPr>
          <w:sz w:val="24"/>
          <w:szCs w:val="24"/>
        </w:rPr>
        <w:t>bjednávky</w:t>
      </w:r>
      <w:r w:rsidR="00A250E1" w:rsidRPr="005A6DF5">
        <w:rPr>
          <w:sz w:val="24"/>
          <w:szCs w:val="24"/>
        </w:rPr>
        <w:t xml:space="preserve"> (v případě dnů pracovního klidu a svátků následující pracovní den)</w:t>
      </w:r>
      <w:r w:rsidRPr="005A6DF5">
        <w:rPr>
          <w:sz w:val="24"/>
          <w:szCs w:val="24"/>
        </w:rPr>
        <w:t>.</w:t>
      </w:r>
      <w:r w:rsidR="001E1D8B" w:rsidRPr="005A6DF5">
        <w:rPr>
          <w:sz w:val="24"/>
          <w:szCs w:val="24"/>
        </w:rPr>
        <w:t xml:space="preserve"> </w:t>
      </w:r>
      <w:r w:rsidR="005A6DF5">
        <w:rPr>
          <w:sz w:val="24"/>
          <w:szCs w:val="24"/>
        </w:rPr>
        <w:t>Bez ohledu na potvrzení Objednávky ze strany Zhotovitele platí, že doručením Objednávky na emailovou adresu Zhotovitele vzniká Zhotoviteli povinnost Dílo pro Objednatele provést a k </w:t>
      </w:r>
      <w:r w:rsidR="005A6DF5" w:rsidRPr="005A6DF5">
        <w:rPr>
          <w:sz w:val="24"/>
          <w:szCs w:val="24"/>
        </w:rPr>
        <w:t>uzavření dílčí smlouvy.</w:t>
      </w:r>
    </w:p>
    <w:p w14:paraId="0054245A" w14:textId="78286C3A" w:rsidR="00F06EE3" w:rsidRPr="005A6DF5" w:rsidRDefault="005A6DF5" w:rsidP="005A6DF5">
      <w:pPr>
        <w:tabs>
          <w:tab w:val="left" w:pos="0"/>
          <w:tab w:val="left" w:pos="851"/>
        </w:tabs>
        <w:jc w:val="both"/>
      </w:pPr>
      <w:r w:rsidRPr="005A6DF5">
        <w:t xml:space="preserve"> </w:t>
      </w:r>
    </w:p>
    <w:p w14:paraId="0054245B" w14:textId="70FBB5D4" w:rsidR="00F06EE3" w:rsidRPr="005A6DF5" w:rsidRDefault="00F06EE3" w:rsidP="00AF0EF5">
      <w:pPr>
        <w:numPr>
          <w:ilvl w:val="0"/>
          <w:numId w:val="26"/>
        </w:numPr>
        <w:tabs>
          <w:tab w:val="left" w:pos="0"/>
          <w:tab w:val="left" w:pos="851"/>
        </w:tabs>
        <w:jc w:val="both"/>
      </w:pPr>
      <w:r w:rsidRPr="005A6DF5">
        <w:t>Obsahem objednávky bude minimálně:</w:t>
      </w:r>
    </w:p>
    <w:p w14:paraId="0054245C" w14:textId="77777777" w:rsidR="00F06EE3" w:rsidRPr="005A6DF5" w:rsidRDefault="00F06EE3" w:rsidP="00F06EE3">
      <w:pPr>
        <w:ind w:left="705" w:hanging="705"/>
        <w:jc w:val="both"/>
      </w:pPr>
    </w:p>
    <w:p w14:paraId="619A4915" w14:textId="77777777" w:rsidR="005A6DF5" w:rsidRPr="005A6DF5" w:rsidRDefault="00F06EE3" w:rsidP="005A6DF5">
      <w:pPr>
        <w:pStyle w:val="Odstavecseseznamem"/>
        <w:numPr>
          <w:ilvl w:val="1"/>
          <w:numId w:val="28"/>
        </w:numPr>
        <w:tabs>
          <w:tab w:val="left" w:pos="1065"/>
        </w:tabs>
        <w:jc w:val="both"/>
        <w:rPr>
          <w:sz w:val="24"/>
          <w:szCs w:val="24"/>
        </w:rPr>
      </w:pPr>
      <w:r w:rsidRPr="005A6DF5">
        <w:rPr>
          <w:sz w:val="24"/>
          <w:szCs w:val="24"/>
        </w:rPr>
        <w:t xml:space="preserve">konkrétní počet a </w:t>
      </w:r>
      <w:r w:rsidRPr="005A6DF5">
        <w:rPr>
          <w:sz w:val="24"/>
          <w:szCs w:val="24"/>
        </w:rPr>
        <w:t xml:space="preserve">specifikace trakčních </w:t>
      </w:r>
      <w:r w:rsidRPr="005A6DF5">
        <w:rPr>
          <w:sz w:val="24"/>
          <w:szCs w:val="24"/>
        </w:rPr>
        <w:t>stožárů</w:t>
      </w:r>
      <w:r w:rsidR="006C6CA4" w:rsidRPr="005A6DF5">
        <w:rPr>
          <w:sz w:val="24"/>
          <w:szCs w:val="24"/>
        </w:rPr>
        <w:t xml:space="preserve"> pro nátěr</w:t>
      </w:r>
    </w:p>
    <w:p w14:paraId="68FD996E" w14:textId="77777777" w:rsidR="005A6DF5" w:rsidRPr="005A6DF5" w:rsidRDefault="00F06EE3" w:rsidP="005A6DF5">
      <w:pPr>
        <w:pStyle w:val="Odstavecseseznamem"/>
        <w:numPr>
          <w:ilvl w:val="1"/>
          <w:numId w:val="28"/>
        </w:numPr>
        <w:tabs>
          <w:tab w:val="left" w:pos="1065"/>
        </w:tabs>
        <w:jc w:val="both"/>
        <w:rPr>
          <w:sz w:val="24"/>
          <w:szCs w:val="24"/>
        </w:rPr>
      </w:pPr>
      <w:r w:rsidRPr="005A6DF5">
        <w:rPr>
          <w:sz w:val="24"/>
          <w:szCs w:val="24"/>
        </w:rPr>
        <w:t>detailní specifikac</w:t>
      </w:r>
      <w:r w:rsidRPr="005A6DF5">
        <w:rPr>
          <w:sz w:val="24"/>
          <w:szCs w:val="24"/>
        </w:rPr>
        <w:t>e</w:t>
      </w:r>
      <w:r w:rsidRPr="005A6DF5">
        <w:rPr>
          <w:sz w:val="24"/>
          <w:szCs w:val="24"/>
        </w:rPr>
        <w:t xml:space="preserve"> nátěru  </w:t>
      </w:r>
    </w:p>
    <w:p w14:paraId="0054245F" w14:textId="6248321B" w:rsidR="00BA761E" w:rsidRPr="005A6DF5" w:rsidRDefault="00BA761E" w:rsidP="005A6DF5">
      <w:pPr>
        <w:pStyle w:val="Odstavecseseznamem"/>
        <w:numPr>
          <w:ilvl w:val="1"/>
          <w:numId w:val="28"/>
        </w:numPr>
        <w:tabs>
          <w:tab w:val="left" w:pos="1065"/>
        </w:tabs>
        <w:jc w:val="both"/>
        <w:rPr>
          <w:sz w:val="24"/>
          <w:szCs w:val="24"/>
        </w:rPr>
      </w:pPr>
      <w:r w:rsidRPr="005A6DF5">
        <w:rPr>
          <w:sz w:val="24"/>
          <w:szCs w:val="24"/>
        </w:rPr>
        <w:t xml:space="preserve">odhad </w:t>
      </w:r>
      <w:r w:rsidR="005A6DF5" w:rsidRPr="005A6DF5">
        <w:rPr>
          <w:sz w:val="24"/>
          <w:szCs w:val="24"/>
        </w:rPr>
        <w:t>rozsahu</w:t>
      </w:r>
      <w:r w:rsidRPr="005A6DF5">
        <w:rPr>
          <w:sz w:val="24"/>
          <w:szCs w:val="24"/>
        </w:rPr>
        <w:t xml:space="preserve"> nátěru</w:t>
      </w:r>
    </w:p>
    <w:p w14:paraId="197185E8" w14:textId="77777777" w:rsidR="005A6DF5" w:rsidRPr="005A6DF5" w:rsidRDefault="005A6DF5" w:rsidP="005A6DF5">
      <w:pPr>
        <w:pStyle w:val="Odstavecseseznamem"/>
        <w:numPr>
          <w:ilvl w:val="1"/>
          <w:numId w:val="28"/>
        </w:numPr>
        <w:tabs>
          <w:tab w:val="left" w:pos="1065"/>
        </w:tabs>
        <w:jc w:val="both"/>
        <w:rPr>
          <w:sz w:val="24"/>
          <w:szCs w:val="24"/>
        </w:rPr>
      </w:pPr>
      <w:r w:rsidRPr="005A6DF5">
        <w:rPr>
          <w:sz w:val="24"/>
          <w:szCs w:val="24"/>
        </w:rPr>
        <w:t>jednotkovou cenu konkrétního nátěr</w:t>
      </w:r>
    </w:p>
    <w:p w14:paraId="00542460" w14:textId="7E2D8C70" w:rsidR="00F06EE3" w:rsidRPr="005A6DF5" w:rsidRDefault="00F06EE3" w:rsidP="005A6DF5">
      <w:pPr>
        <w:pStyle w:val="Odstavecseseznamem"/>
        <w:numPr>
          <w:ilvl w:val="1"/>
          <w:numId w:val="28"/>
        </w:numPr>
        <w:tabs>
          <w:tab w:val="left" w:pos="1065"/>
        </w:tabs>
        <w:jc w:val="both"/>
        <w:rPr>
          <w:sz w:val="24"/>
          <w:szCs w:val="24"/>
        </w:rPr>
      </w:pPr>
      <w:r w:rsidRPr="005A6DF5">
        <w:rPr>
          <w:sz w:val="24"/>
          <w:szCs w:val="24"/>
        </w:rPr>
        <w:t>termín prove</w:t>
      </w:r>
      <w:r w:rsidR="009B183D" w:rsidRPr="005A6DF5">
        <w:rPr>
          <w:sz w:val="24"/>
          <w:szCs w:val="24"/>
        </w:rPr>
        <w:t>dení nát</w:t>
      </w:r>
      <w:r w:rsidR="005A6DF5" w:rsidRPr="005A6DF5">
        <w:rPr>
          <w:sz w:val="24"/>
          <w:szCs w:val="24"/>
        </w:rPr>
        <w:t>ěru trakčních stožárů, přičemž Z</w:t>
      </w:r>
      <w:r w:rsidR="001F586E" w:rsidRPr="005A6DF5">
        <w:rPr>
          <w:sz w:val="24"/>
          <w:szCs w:val="24"/>
        </w:rPr>
        <w:t xml:space="preserve">hotovitel </w:t>
      </w:r>
      <w:r w:rsidRPr="005A6DF5">
        <w:rPr>
          <w:sz w:val="24"/>
          <w:szCs w:val="24"/>
        </w:rPr>
        <w:t xml:space="preserve">je oprávněn splnit tento svůj závazek </w:t>
      </w:r>
      <w:r w:rsidR="001F586E" w:rsidRPr="005A6DF5">
        <w:rPr>
          <w:sz w:val="24"/>
          <w:szCs w:val="24"/>
        </w:rPr>
        <w:t xml:space="preserve">i </w:t>
      </w:r>
      <w:r w:rsidRPr="005A6DF5">
        <w:rPr>
          <w:sz w:val="24"/>
          <w:szCs w:val="24"/>
        </w:rPr>
        <w:t>před sjednaným termínem plnění</w:t>
      </w:r>
    </w:p>
    <w:p w14:paraId="00542462" w14:textId="77777777" w:rsidR="00F06EE3" w:rsidRDefault="00F06EE3" w:rsidP="00F06EE3">
      <w:pPr>
        <w:tabs>
          <w:tab w:val="left" w:pos="0"/>
          <w:tab w:val="left" w:pos="851"/>
        </w:tabs>
        <w:jc w:val="both"/>
      </w:pPr>
    </w:p>
    <w:p w14:paraId="00542463" w14:textId="3471ADA8" w:rsidR="00BA761E" w:rsidRDefault="00BA761E" w:rsidP="00AF0EF5">
      <w:pPr>
        <w:numPr>
          <w:ilvl w:val="0"/>
          <w:numId w:val="26"/>
        </w:numPr>
        <w:tabs>
          <w:tab w:val="left" w:pos="0"/>
          <w:tab w:val="left" w:pos="851"/>
        </w:tabs>
        <w:jc w:val="both"/>
      </w:pPr>
      <w:r>
        <w:t xml:space="preserve">Objednatel </w:t>
      </w:r>
      <w:r w:rsidR="006C6CA4">
        <w:t xml:space="preserve">je </w:t>
      </w:r>
      <w:r>
        <w:t xml:space="preserve">oprávněn Objednávku </w:t>
      </w:r>
      <w:r>
        <w:t xml:space="preserve">zrušit nebo změnit </w:t>
      </w:r>
      <w:r w:rsidRPr="006D043D">
        <w:t xml:space="preserve">do doby zahájení prací. </w:t>
      </w:r>
    </w:p>
    <w:p w14:paraId="00542464" w14:textId="77777777" w:rsidR="00BA761E" w:rsidRDefault="00BA761E" w:rsidP="00BA761E">
      <w:pPr>
        <w:tabs>
          <w:tab w:val="num" w:pos="709"/>
        </w:tabs>
        <w:ind w:left="426" w:hanging="426"/>
        <w:jc w:val="both"/>
      </w:pPr>
    </w:p>
    <w:p w14:paraId="00542465" w14:textId="513EDFDC" w:rsidR="00BA761E" w:rsidRDefault="00BA761E" w:rsidP="00AF0EF5">
      <w:pPr>
        <w:numPr>
          <w:ilvl w:val="0"/>
          <w:numId w:val="26"/>
        </w:numPr>
        <w:tabs>
          <w:tab w:val="left" w:pos="0"/>
          <w:tab w:val="left" w:pos="851"/>
        </w:tabs>
        <w:jc w:val="both"/>
      </w:pPr>
      <w:r w:rsidRPr="009D101E">
        <w:t xml:space="preserve">Povinnost </w:t>
      </w:r>
      <w:r>
        <w:t>Zhotovitele</w:t>
      </w:r>
      <w:r w:rsidRPr="009D101E">
        <w:t xml:space="preserve"> zahájit </w:t>
      </w:r>
      <w:r w:rsidR="00A250E1">
        <w:t>D</w:t>
      </w:r>
      <w:r w:rsidR="005A6DF5">
        <w:t>ílo ve stanoveném termínu dle O</w:t>
      </w:r>
      <w:r w:rsidRPr="009D101E">
        <w:t xml:space="preserve">bjednávky </w:t>
      </w:r>
      <w:r w:rsidR="007803A3">
        <w:t>je</w:t>
      </w:r>
      <w:r w:rsidR="007803A3" w:rsidRPr="009D101E">
        <w:t xml:space="preserve"> </w:t>
      </w:r>
      <w:r w:rsidRPr="009D101E">
        <w:t>zajiš</w:t>
      </w:r>
      <w:r w:rsidR="00ED0C5D">
        <w:t>těna smluvní pokutou ve výši 0,</w:t>
      </w:r>
      <w:r w:rsidRPr="009D101E">
        <w:t>5% z ceny objednaného nátěru za každý započatý den prodlení</w:t>
      </w:r>
      <w:r>
        <w:t>.</w:t>
      </w:r>
    </w:p>
    <w:p w14:paraId="00542466" w14:textId="77777777" w:rsidR="001E5BD1" w:rsidRDefault="001E5BD1" w:rsidP="001E5BD1">
      <w:pPr>
        <w:pStyle w:val="Odstavecseseznamem"/>
      </w:pPr>
    </w:p>
    <w:p w14:paraId="00542467" w14:textId="6F33F2A1" w:rsidR="001E5BD1" w:rsidRDefault="001E5BD1" w:rsidP="001E5BD1">
      <w:pPr>
        <w:numPr>
          <w:ilvl w:val="0"/>
          <w:numId w:val="26"/>
        </w:numPr>
        <w:jc w:val="both"/>
      </w:pPr>
      <w:r w:rsidRPr="00344D19">
        <w:t xml:space="preserve">O předání a převzetí </w:t>
      </w:r>
      <w:r w:rsidR="00A250E1">
        <w:t>D</w:t>
      </w:r>
      <w:r w:rsidRPr="00344D19">
        <w:t xml:space="preserve">íla </w:t>
      </w:r>
      <w:r>
        <w:t xml:space="preserve">na základě </w:t>
      </w:r>
      <w:r w:rsidR="005A6DF5">
        <w:t>O</w:t>
      </w:r>
      <w:r>
        <w:t xml:space="preserve">bjednávky </w:t>
      </w:r>
      <w:r w:rsidRPr="00344D19">
        <w:t xml:space="preserve">jsou </w:t>
      </w:r>
      <w:r>
        <w:t>Z</w:t>
      </w:r>
      <w:r w:rsidRPr="00344D19">
        <w:t xml:space="preserve">hotovitel a </w:t>
      </w:r>
      <w:r w:rsidR="004036BA">
        <w:t>Objednatel</w:t>
      </w:r>
      <w:r w:rsidRPr="00344D19">
        <w:t xml:space="preserve"> povinni sepsat </w:t>
      </w:r>
      <w:r w:rsidR="0050133A">
        <w:t xml:space="preserve">písemný </w:t>
      </w:r>
      <w:r w:rsidRPr="00344D19">
        <w:t xml:space="preserve">protokol, v jehož závěru </w:t>
      </w:r>
      <w:r w:rsidR="004036BA">
        <w:t>Objednatel</w:t>
      </w:r>
      <w:r w:rsidRPr="00344D19">
        <w:t xml:space="preserve"> prohlásí, zda </w:t>
      </w:r>
      <w:r w:rsidR="00A250E1">
        <w:t>D</w:t>
      </w:r>
      <w:r w:rsidRPr="00344D19">
        <w:t xml:space="preserve">ílo </w:t>
      </w:r>
      <w:r w:rsidR="0050133A">
        <w:t xml:space="preserve">přebírá </w:t>
      </w:r>
      <w:r w:rsidRPr="00344D19">
        <w:t>nebo nepř</w:t>
      </w:r>
      <w:r w:rsidR="0050133A">
        <w:t>ebír</w:t>
      </w:r>
      <w:r w:rsidRPr="00344D19">
        <w:t>á, a pokud ne, z jakých důvodů.</w:t>
      </w:r>
      <w:r w:rsidR="0050133A">
        <w:t xml:space="preserve"> Převezm</w:t>
      </w:r>
      <w:r>
        <w:t xml:space="preserve">e-li Objednatel </w:t>
      </w:r>
      <w:r w:rsidR="00A250E1">
        <w:t>D</w:t>
      </w:r>
      <w:r>
        <w:t xml:space="preserve">ílo i s vadami a nedodělky, není tím dotčena odpovědnost Zhotovitele z titulu odpovědnosti za vady </w:t>
      </w:r>
      <w:r w:rsidR="00A250E1">
        <w:t>D</w:t>
      </w:r>
      <w:r>
        <w:t xml:space="preserve">íla. Současně se strany zavazují v předávacím protokolu specifikovat vady a nedodělky </w:t>
      </w:r>
      <w:r w:rsidR="00A250E1">
        <w:t>D</w:t>
      </w:r>
      <w:r>
        <w:t>íla a Zhotovitel se zavazuje tyto odstranit bez zbytečného odkladu, nejpozději však ve lhůtě sjednané pro odstranění vad v předávacím protokolu. Oboustranně podepsaný předávací protokol bude vždy přílohou příslušného daňového dokladu.</w:t>
      </w:r>
    </w:p>
    <w:p w14:paraId="00542468" w14:textId="77777777" w:rsidR="001E5BD1" w:rsidRPr="006D043D" w:rsidRDefault="001E5BD1" w:rsidP="001E5BD1">
      <w:pPr>
        <w:tabs>
          <w:tab w:val="left" w:pos="0"/>
          <w:tab w:val="left" w:pos="851"/>
        </w:tabs>
        <w:ind w:left="839"/>
        <w:jc w:val="both"/>
      </w:pPr>
    </w:p>
    <w:p w14:paraId="00542469" w14:textId="4EEBE177" w:rsidR="000E28C9" w:rsidRDefault="007D1990" w:rsidP="00AF0EF5">
      <w:pPr>
        <w:numPr>
          <w:ilvl w:val="0"/>
          <w:numId w:val="26"/>
        </w:numPr>
        <w:tabs>
          <w:tab w:val="left" w:pos="0"/>
          <w:tab w:val="left" w:pos="851"/>
        </w:tabs>
        <w:jc w:val="both"/>
        <w:rPr>
          <w:rFonts w:cs="Tahoma"/>
        </w:rPr>
      </w:pPr>
      <w:r>
        <w:rPr>
          <w:bCs/>
        </w:rPr>
        <w:t>Objednatel</w:t>
      </w:r>
      <w:r w:rsidR="000E28C9">
        <w:rPr>
          <w:rFonts w:cs="Tahoma"/>
        </w:rPr>
        <w:t xml:space="preserve"> nebude omezen v množství požadovaných nátěrů trakčních stožárů. </w:t>
      </w:r>
      <w:r w:rsidR="000E28C9">
        <w:rPr>
          <w:bCs/>
        </w:rPr>
        <w:t>Objednatel</w:t>
      </w:r>
      <w:r w:rsidR="000E28C9">
        <w:rPr>
          <w:rFonts w:cs="Tahoma"/>
        </w:rPr>
        <w:t xml:space="preserve"> </w:t>
      </w:r>
      <w:r w:rsidR="007803A3">
        <w:rPr>
          <w:rFonts w:cs="Tahoma"/>
        </w:rPr>
        <w:t xml:space="preserve">je </w:t>
      </w:r>
      <w:r w:rsidR="000E28C9">
        <w:rPr>
          <w:rFonts w:cs="Tahoma"/>
        </w:rPr>
        <w:t>oprávněn neobjednat u Zhotovitele žádný nátěr trakčního stožáru.</w:t>
      </w:r>
      <w:r w:rsidR="007803A3">
        <w:rPr>
          <w:rFonts w:cs="Tahoma"/>
        </w:rPr>
        <w:t xml:space="preserve"> V tomto případě nenáleží Zhotoviteli žádná náhrada škody. </w:t>
      </w:r>
    </w:p>
    <w:p w14:paraId="7FECCFC8" w14:textId="77777777" w:rsidR="00ED0C5D" w:rsidRDefault="00ED0C5D" w:rsidP="00ED0C5D">
      <w:pPr>
        <w:pStyle w:val="Odstavecseseznamem"/>
        <w:rPr>
          <w:rFonts w:cs="Tahoma"/>
        </w:rPr>
      </w:pPr>
    </w:p>
    <w:p w14:paraId="135831B5" w14:textId="52D87089" w:rsidR="00ED0C5D" w:rsidRDefault="00ED0C5D" w:rsidP="00ED0C5D">
      <w:pPr>
        <w:numPr>
          <w:ilvl w:val="0"/>
          <w:numId w:val="26"/>
        </w:numPr>
        <w:jc w:val="both"/>
      </w:pPr>
      <w:r w:rsidRPr="009D101E">
        <w:t xml:space="preserve">V případě prodlení </w:t>
      </w:r>
      <w:r>
        <w:t>Zhotovitele</w:t>
      </w:r>
      <w:r w:rsidRPr="009D101E">
        <w:t xml:space="preserve"> s provedením </w:t>
      </w:r>
      <w:r>
        <w:t>D</w:t>
      </w:r>
      <w:r w:rsidRPr="009D101E">
        <w:t>íla (dílčího plnění</w:t>
      </w:r>
      <w:r>
        <w:t xml:space="preserve"> dle Objednávky</w:t>
      </w:r>
      <w:r w:rsidRPr="009D101E">
        <w:t xml:space="preserve">) bude povinen uhradit </w:t>
      </w:r>
      <w:r>
        <w:t>Objednat</w:t>
      </w:r>
      <w:r w:rsidRPr="009D101E">
        <w:t>eli smluvní pokutu ve výši 0</w:t>
      </w:r>
      <w:r>
        <w:t>,</w:t>
      </w:r>
      <w:r>
        <w:t>5</w:t>
      </w:r>
      <w:r w:rsidRPr="009D101E">
        <w:t xml:space="preserve">% z ceny </w:t>
      </w:r>
      <w:r>
        <w:t xml:space="preserve">objednaného </w:t>
      </w:r>
      <w:r>
        <w:t>D</w:t>
      </w:r>
      <w:r w:rsidRPr="009D101E">
        <w:t xml:space="preserve">íla za každý den prodlení. Tím nebude dotčeno právo </w:t>
      </w:r>
      <w:r>
        <w:t>Objednatele</w:t>
      </w:r>
      <w:r w:rsidRPr="009D101E">
        <w:t xml:space="preserve"> na náhradu škody. </w:t>
      </w:r>
    </w:p>
    <w:p w14:paraId="645D7D32" w14:textId="77777777" w:rsidR="00ED0C5D" w:rsidRDefault="00ED0C5D" w:rsidP="00ED0C5D">
      <w:pPr>
        <w:pStyle w:val="Odstavecseseznamem"/>
      </w:pPr>
    </w:p>
    <w:p w14:paraId="7C870F28" w14:textId="5CED4708" w:rsidR="00ED0C5D" w:rsidRPr="009D101E" w:rsidRDefault="00ED0C5D" w:rsidP="00ED0C5D">
      <w:pPr>
        <w:numPr>
          <w:ilvl w:val="0"/>
          <w:numId w:val="26"/>
        </w:numPr>
        <w:jc w:val="both"/>
      </w:pPr>
      <w:r>
        <w:t xml:space="preserve">Stejně tak v případě, kdy Zhotovitel poruší svoji povinnost provést Dílo řádně podle podmínek této smlouvy, tedy provede Dílo jiným nebo nekvalitním nátěrem, </w:t>
      </w:r>
      <w:r w:rsidRPr="009D101E">
        <w:t xml:space="preserve">bude povinen uhradit </w:t>
      </w:r>
      <w:r>
        <w:t>Objednat</w:t>
      </w:r>
      <w:r w:rsidRPr="009D101E">
        <w:t>eli smluvní pokutu ve výši 0</w:t>
      </w:r>
      <w:r>
        <w:t>,</w:t>
      </w:r>
      <w:r>
        <w:t>5</w:t>
      </w:r>
      <w:r w:rsidRPr="009D101E">
        <w:t xml:space="preserve">% z ceny </w:t>
      </w:r>
      <w:r>
        <w:t>objednaného D</w:t>
      </w:r>
      <w:r w:rsidRPr="009D101E">
        <w:t xml:space="preserve">íla za každý den prodlení. Tím nebude dotčeno právo </w:t>
      </w:r>
      <w:r>
        <w:t>Objednatele</w:t>
      </w:r>
      <w:r>
        <w:t xml:space="preserve"> na náhradu škody.</w:t>
      </w:r>
    </w:p>
    <w:p w14:paraId="4A357596" w14:textId="77777777" w:rsidR="00ED0C5D" w:rsidRDefault="00ED0C5D" w:rsidP="00ED0C5D">
      <w:pPr>
        <w:tabs>
          <w:tab w:val="left" w:pos="0"/>
          <w:tab w:val="left" w:pos="851"/>
        </w:tabs>
        <w:ind w:left="839"/>
        <w:jc w:val="both"/>
        <w:rPr>
          <w:rFonts w:cs="Tahoma"/>
        </w:rPr>
      </w:pPr>
    </w:p>
    <w:p w14:paraId="0054246A" w14:textId="77777777" w:rsidR="00F06EE3" w:rsidRPr="00F06EE3" w:rsidRDefault="00F06EE3" w:rsidP="00F06EE3">
      <w:pPr>
        <w:jc w:val="both"/>
        <w:rPr>
          <w:bCs/>
        </w:rPr>
      </w:pPr>
    </w:p>
    <w:p w14:paraId="0054246B" w14:textId="77777777" w:rsidR="00F06EE3" w:rsidRDefault="00F06EE3" w:rsidP="00D71E84">
      <w:pPr>
        <w:jc w:val="center"/>
        <w:rPr>
          <w:b/>
          <w:bCs/>
        </w:rPr>
      </w:pPr>
    </w:p>
    <w:p w14:paraId="0054246C" w14:textId="45B924D3" w:rsidR="00F06EE3" w:rsidRDefault="00C0422B" w:rsidP="00D71E84">
      <w:pPr>
        <w:jc w:val="center"/>
        <w:rPr>
          <w:b/>
          <w:bCs/>
        </w:rPr>
      </w:pPr>
      <w:r>
        <w:rPr>
          <w:b/>
          <w:bCs/>
        </w:rPr>
        <w:t>VI</w:t>
      </w:r>
      <w:r w:rsidR="00F6362A">
        <w:rPr>
          <w:b/>
          <w:bCs/>
        </w:rPr>
        <w:t>I</w:t>
      </w:r>
      <w:r w:rsidR="000E28C9">
        <w:rPr>
          <w:b/>
          <w:bCs/>
        </w:rPr>
        <w:t>.</w:t>
      </w:r>
    </w:p>
    <w:p w14:paraId="0054246D" w14:textId="77777777" w:rsidR="000E28C9" w:rsidRPr="000E28C9" w:rsidRDefault="000E28C9" w:rsidP="000E28C9">
      <w:pPr>
        <w:jc w:val="center"/>
        <w:rPr>
          <w:rFonts w:cs="Tahoma"/>
          <w:b/>
        </w:rPr>
      </w:pPr>
      <w:r w:rsidRPr="000E28C9">
        <w:rPr>
          <w:b/>
        </w:rPr>
        <w:t xml:space="preserve">Požadavky </w:t>
      </w:r>
      <w:r>
        <w:rPr>
          <w:b/>
        </w:rPr>
        <w:t>Objednatele</w:t>
      </w:r>
      <w:r w:rsidRPr="000E28C9">
        <w:rPr>
          <w:b/>
        </w:rPr>
        <w:t xml:space="preserve"> na likvidaci odpadů a bezpečnost práce</w:t>
      </w:r>
    </w:p>
    <w:p w14:paraId="0054246E" w14:textId="77777777" w:rsidR="000E28C9" w:rsidRPr="000E28C9" w:rsidRDefault="000E28C9" w:rsidP="000E28C9">
      <w:pPr>
        <w:jc w:val="center"/>
        <w:rPr>
          <w:b/>
          <w:bCs/>
        </w:rPr>
      </w:pPr>
    </w:p>
    <w:p w14:paraId="0054246F" w14:textId="7BCC9436" w:rsidR="007D1990" w:rsidRDefault="007D1990" w:rsidP="00AF0EF5">
      <w:pPr>
        <w:numPr>
          <w:ilvl w:val="0"/>
          <w:numId w:val="29"/>
        </w:numPr>
        <w:tabs>
          <w:tab w:val="left" w:pos="284"/>
        </w:tabs>
        <w:jc w:val="both"/>
      </w:pPr>
      <w:r>
        <w:t>Zhotovitel</w:t>
      </w:r>
      <w:r w:rsidR="000E28C9" w:rsidRPr="00D170B5">
        <w:t xml:space="preserve"> je původcem všech odpadů vzniklých při provádění </w:t>
      </w:r>
      <w:r w:rsidR="00A250E1">
        <w:t>D</w:t>
      </w:r>
      <w:r w:rsidR="000E28C9" w:rsidRPr="00D170B5">
        <w:t xml:space="preserve">íla a zodpovídá za to, </w:t>
      </w:r>
      <w:r w:rsidR="000E28C9">
        <w:t xml:space="preserve"> </w:t>
      </w:r>
      <w:r w:rsidR="000E28C9" w:rsidRPr="00D170B5">
        <w:t>že s nimi bude nakládat a odstraňovat je v souladu se zákonem 185/200</w:t>
      </w:r>
      <w:r w:rsidR="000E28C9">
        <w:t>1 Sb. o odpadech.</w:t>
      </w:r>
      <w:r w:rsidR="00804520">
        <w:t xml:space="preserve"> Zhotovitel</w:t>
      </w:r>
      <w:r w:rsidR="000E28C9">
        <w:t xml:space="preserve"> je povinen při provádění </w:t>
      </w:r>
      <w:r w:rsidR="00A250E1">
        <w:t>D</w:t>
      </w:r>
      <w:r w:rsidR="000E28C9">
        <w:t>íla plnit povinnosti vyp</w:t>
      </w:r>
      <w:r w:rsidR="00804520">
        <w:t xml:space="preserve">lývající ze zákona 86/2002 Sb. </w:t>
      </w:r>
      <w:r w:rsidR="000E28C9">
        <w:t>o ovzduší a souvisejících předpisů</w:t>
      </w:r>
      <w:r w:rsidR="00804520">
        <w:t>.</w:t>
      </w:r>
      <w:r w:rsidR="000E28C9">
        <w:t xml:space="preserve"> </w:t>
      </w:r>
      <w:r w:rsidR="00804520">
        <w:t>Zhotovitel</w:t>
      </w:r>
      <w:r w:rsidR="000E28C9">
        <w:t xml:space="preserve"> je při provádění </w:t>
      </w:r>
      <w:r w:rsidR="00A250E1">
        <w:t>D</w:t>
      </w:r>
      <w:r w:rsidR="000E28C9">
        <w:t>íla povinen omezovat emise do ovzduší v nejvyšší možné míře.</w:t>
      </w:r>
    </w:p>
    <w:p w14:paraId="00542470" w14:textId="77777777" w:rsidR="001E5BD1" w:rsidRDefault="001E5BD1" w:rsidP="001E5BD1">
      <w:pPr>
        <w:tabs>
          <w:tab w:val="left" w:pos="284"/>
        </w:tabs>
        <w:ind w:left="720"/>
        <w:jc w:val="both"/>
      </w:pPr>
    </w:p>
    <w:p w14:paraId="00542472" w14:textId="6E9AC41F" w:rsidR="000E28C9" w:rsidRDefault="00804520" w:rsidP="00AF0EF5">
      <w:pPr>
        <w:numPr>
          <w:ilvl w:val="0"/>
          <w:numId w:val="29"/>
        </w:numPr>
        <w:tabs>
          <w:tab w:val="left" w:pos="284"/>
        </w:tabs>
        <w:jc w:val="both"/>
      </w:pPr>
      <w:r>
        <w:t>Zhotovitel</w:t>
      </w:r>
      <w:r w:rsidR="000E28C9">
        <w:t xml:space="preserve"> je povinen předcházet únikům závadných látek. </w:t>
      </w:r>
      <w:r>
        <w:t>Zhotovitel</w:t>
      </w:r>
      <w:r w:rsidR="000E28C9">
        <w:t xml:space="preserve"> je povinen zajistit při provádění </w:t>
      </w:r>
      <w:r w:rsidR="00A250E1">
        <w:t>D</w:t>
      </w:r>
      <w:r w:rsidR="000E28C9">
        <w:t xml:space="preserve">íla odstranění veškerých úniků a úkapů </w:t>
      </w:r>
      <w:r w:rsidR="000E28C9" w:rsidRPr="00B95924">
        <w:t>v místě plnění vlastními</w:t>
      </w:r>
      <w:r w:rsidR="000E28C9">
        <w:t xml:space="preserve"> prostředky a na vlastní náklady. V případě většího úniku závadných </w:t>
      </w:r>
      <w:r w:rsidR="000E28C9">
        <w:t>látek (havarijní situace) je povinen informovat o tomto ú</w:t>
      </w:r>
      <w:r w:rsidR="00131381">
        <w:t xml:space="preserve">niku a jeho odstranění </w:t>
      </w:r>
      <w:r w:rsidR="00C0422B">
        <w:t xml:space="preserve">kontaktní osobu </w:t>
      </w:r>
      <w:r w:rsidR="00C0422B" w:rsidRPr="006C673C">
        <w:t>ve věcech technických</w:t>
      </w:r>
      <w:r w:rsidR="000E28C9">
        <w:t xml:space="preserve"> </w:t>
      </w:r>
      <w:r w:rsidR="001F0B9E">
        <w:t>Pavla Pirnera, vedoucího střediska Horní vedení,</w:t>
      </w:r>
      <w:r w:rsidR="00173FE3">
        <w:t xml:space="preserve"> </w:t>
      </w:r>
      <w:r w:rsidR="0003261A">
        <w:t>tel:</w:t>
      </w:r>
      <w:r w:rsidR="001F0B9E">
        <w:t xml:space="preserve"> 724 602 794,</w:t>
      </w:r>
      <w:r w:rsidR="00C0422B">
        <w:t xml:space="preserve"> mail: </w:t>
      </w:r>
      <w:hyperlink r:id="rId13" w:history="1">
        <w:r w:rsidR="001F0B9E" w:rsidRPr="00D62B77">
          <w:rPr>
            <w:rStyle w:val="Hypertextovodkaz"/>
          </w:rPr>
          <w:t>pirner@pmdp.cz</w:t>
        </w:r>
      </w:hyperlink>
      <w:r w:rsidR="001F0B9E">
        <w:t xml:space="preserve"> a Ing Světlu Tůmovou, technika BOZP a PO tel: 601 083 035</w:t>
      </w:r>
      <w:r w:rsidR="000E28C9">
        <w:t>,</w:t>
      </w:r>
      <w:r w:rsidR="001F0B9E">
        <w:t xml:space="preserve"> mail: </w:t>
      </w:r>
      <w:hyperlink r:id="rId14" w:history="1">
        <w:r w:rsidR="001F0B9E" w:rsidRPr="00D62B77">
          <w:rPr>
            <w:rStyle w:val="Hypertextovodkaz"/>
          </w:rPr>
          <w:t>tumova@pmdp.cz</w:t>
        </w:r>
      </w:hyperlink>
      <w:r w:rsidR="001F0B9E">
        <w:t xml:space="preserve">, </w:t>
      </w:r>
      <w:r w:rsidR="000E28C9">
        <w:t xml:space="preserve"> a to telefonicky a následně písemně nebo </w:t>
      </w:r>
      <w:r w:rsidR="003F2F70">
        <w:t>e-</w:t>
      </w:r>
      <w:r w:rsidR="000E28C9">
        <w:t>mailem.</w:t>
      </w:r>
    </w:p>
    <w:p w14:paraId="00542473" w14:textId="77777777" w:rsidR="000E28C9" w:rsidRDefault="000E28C9" w:rsidP="00AE2A22">
      <w:pPr>
        <w:tabs>
          <w:tab w:val="left" w:pos="851"/>
        </w:tabs>
        <w:jc w:val="both"/>
      </w:pPr>
    </w:p>
    <w:p w14:paraId="00542474" w14:textId="60877874" w:rsidR="000E28C9" w:rsidRPr="00395570" w:rsidRDefault="00AE2A22" w:rsidP="00AF0EF5">
      <w:pPr>
        <w:numPr>
          <w:ilvl w:val="0"/>
          <w:numId w:val="29"/>
        </w:numPr>
        <w:tabs>
          <w:tab w:val="left" w:pos="284"/>
        </w:tabs>
        <w:jc w:val="both"/>
      </w:pPr>
      <w:r w:rsidRPr="00395570">
        <w:t>Zhotovitel</w:t>
      </w:r>
      <w:r w:rsidR="000E28C9" w:rsidRPr="00395570">
        <w:t xml:space="preserve"> </w:t>
      </w:r>
      <w:r w:rsidR="00AF0EF5" w:rsidRPr="00395570">
        <w:t>je</w:t>
      </w:r>
      <w:r w:rsidR="000E28C9" w:rsidRPr="00395570">
        <w:t xml:space="preserve"> povinen poučit své </w:t>
      </w:r>
      <w:r w:rsidR="007803A3" w:rsidRPr="00395570">
        <w:t xml:space="preserve">zaměstnance </w:t>
      </w:r>
      <w:r w:rsidR="000E28C9" w:rsidRPr="00395570">
        <w:t>o dodržování režimu bezpečnosti práce</w:t>
      </w:r>
      <w:r w:rsidR="007803A3" w:rsidRPr="00395570">
        <w:t xml:space="preserve"> </w:t>
      </w:r>
      <w:r w:rsidR="00395570">
        <w:t xml:space="preserve">a tento režim dodržovat. </w:t>
      </w:r>
      <w:r w:rsidR="000E28C9" w:rsidRPr="00395570">
        <w:t>Dále je povinen vybavit s</w:t>
      </w:r>
      <w:r w:rsidRPr="00395570">
        <w:t>vé pracovníky, podílející se na</w:t>
      </w:r>
      <w:r w:rsidR="00395570">
        <w:t xml:space="preserve"> </w:t>
      </w:r>
      <w:r w:rsidRPr="00395570">
        <w:t>provádění</w:t>
      </w:r>
      <w:r w:rsidR="00395570" w:rsidRPr="00395570">
        <w:t xml:space="preserve"> </w:t>
      </w:r>
      <w:r w:rsidR="00500049">
        <w:t>D</w:t>
      </w:r>
      <w:r w:rsidR="000E28C9" w:rsidRPr="00395570">
        <w:t xml:space="preserve">íla, </w:t>
      </w:r>
      <w:r w:rsidR="007803A3" w:rsidRPr="00395570">
        <w:t>p</w:t>
      </w:r>
      <w:r w:rsidR="000E28C9" w:rsidRPr="00395570">
        <w:t>otřebnými ochrannými pomůckami a OOPP v souladu s příslušnými předpisy na osobní náklady.</w:t>
      </w:r>
    </w:p>
    <w:p w14:paraId="00542475" w14:textId="77777777" w:rsidR="000E28C9" w:rsidRDefault="000E28C9" w:rsidP="000E28C9">
      <w:pPr>
        <w:tabs>
          <w:tab w:val="num" w:pos="567"/>
          <w:tab w:val="left" w:pos="851"/>
        </w:tabs>
        <w:jc w:val="both"/>
      </w:pPr>
    </w:p>
    <w:p w14:paraId="00542476" w14:textId="64BE7D3F" w:rsidR="000E28C9" w:rsidRDefault="00AE2A22" w:rsidP="00AF0EF5">
      <w:pPr>
        <w:numPr>
          <w:ilvl w:val="0"/>
          <w:numId w:val="29"/>
        </w:numPr>
        <w:tabs>
          <w:tab w:val="left" w:pos="284"/>
        </w:tabs>
        <w:jc w:val="both"/>
      </w:pPr>
      <w:r>
        <w:t>Zhotovitel</w:t>
      </w:r>
      <w:r w:rsidR="000E28C9" w:rsidRPr="00153FF7">
        <w:t xml:space="preserve"> zodpovídá za dodržování dopravních a požárních předpisů svými pracovníky při</w:t>
      </w:r>
      <w:r>
        <w:t xml:space="preserve"> </w:t>
      </w:r>
      <w:r w:rsidR="000E28C9" w:rsidRPr="00153FF7">
        <w:t xml:space="preserve">provádění </w:t>
      </w:r>
      <w:r w:rsidR="00500049">
        <w:t>D</w:t>
      </w:r>
      <w:r w:rsidR="000E28C9" w:rsidRPr="00153FF7">
        <w:t>íla.</w:t>
      </w:r>
    </w:p>
    <w:p w14:paraId="4515DEB1" w14:textId="77777777" w:rsidR="00977D1E" w:rsidRDefault="00977D1E" w:rsidP="00977D1E">
      <w:pPr>
        <w:pStyle w:val="Odstavecseseznamem"/>
      </w:pPr>
    </w:p>
    <w:p w14:paraId="730D0D55" w14:textId="392E3E96" w:rsidR="00977D1E" w:rsidRPr="003020DF" w:rsidRDefault="00977D1E" w:rsidP="00977D1E">
      <w:pPr>
        <w:pStyle w:val="Odstavecseseznamem"/>
        <w:numPr>
          <w:ilvl w:val="0"/>
          <w:numId w:val="29"/>
        </w:numPr>
        <w:contextualSpacing/>
        <w:jc w:val="both"/>
        <w:rPr>
          <w:iCs/>
          <w:sz w:val="24"/>
          <w:szCs w:val="24"/>
        </w:rPr>
      </w:pPr>
      <w:r>
        <w:rPr>
          <w:iCs/>
          <w:sz w:val="24"/>
          <w:szCs w:val="24"/>
        </w:rPr>
        <w:t>Zhotovitel se zavazuje</w:t>
      </w:r>
      <w:r w:rsidR="00982689">
        <w:rPr>
          <w:iCs/>
          <w:sz w:val="24"/>
          <w:szCs w:val="24"/>
        </w:rPr>
        <w:t xml:space="preserve"> </w:t>
      </w:r>
      <w:r w:rsidRPr="003020DF">
        <w:rPr>
          <w:iCs/>
          <w:sz w:val="24"/>
          <w:szCs w:val="24"/>
        </w:rPr>
        <w:t>zajisti</w:t>
      </w:r>
      <w:r w:rsidR="00982689">
        <w:rPr>
          <w:iCs/>
          <w:sz w:val="24"/>
          <w:szCs w:val="24"/>
        </w:rPr>
        <w:t>t</w:t>
      </w:r>
      <w:r w:rsidRPr="003020DF">
        <w:rPr>
          <w:iCs/>
          <w:sz w:val="24"/>
          <w:szCs w:val="24"/>
        </w:rPr>
        <w:t xml:space="preserve"> legální zaměstnávání, férové a důstojné pracovní podmínky a odpovídající úroveň bezpečnosti práce pro všechny osoby, které se budou na plnění předmětu </w:t>
      </w:r>
      <w:r w:rsidR="00982689">
        <w:rPr>
          <w:iCs/>
          <w:sz w:val="24"/>
          <w:szCs w:val="24"/>
        </w:rPr>
        <w:t>této smlouvy</w:t>
      </w:r>
      <w:r w:rsidRPr="003020DF">
        <w:rPr>
          <w:iCs/>
          <w:sz w:val="24"/>
          <w:szCs w:val="24"/>
        </w:rPr>
        <w:t xml:space="preserve"> podílet. </w:t>
      </w:r>
    </w:p>
    <w:p w14:paraId="00542477" w14:textId="77777777" w:rsidR="00AF0EF5" w:rsidRDefault="00AF0EF5" w:rsidP="00AF0EF5">
      <w:pPr>
        <w:pStyle w:val="Odstavecseseznamem"/>
      </w:pPr>
    </w:p>
    <w:p w14:paraId="00542478" w14:textId="61238A02" w:rsidR="000E28C9" w:rsidRDefault="00AE2A22" w:rsidP="00AF0EF5">
      <w:pPr>
        <w:numPr>
          <w:ilvl w:val="0"/>
          <w:numId w:val="29"/>
        </w:numPr>
        <w:tabs>
          <w:tab w:val="left" w:pos="284"/>
        </w:tabs>
        <w:jc w:val="both"/>
      </w:pPr>
      <w:r>
        <w:t>Zhotovitel</w:t>
      </w:r>
      <w:r w:rsidR="000E28C9" w:rsidRPr="00153FF7">
        <w:t xml:space="preserve"> zajistí seznámení svých zaměstnanců s riziky práce, BOZP a PO na zařízení </w:t>
      </w:r>
      <w:r w:rsidR="003F2F70">
        <w:t xml:space="preserve">Ing. Světlou Tůmovou, </w:t>
      </w:r>
      <w:r w:rsidR="003F2F70">
        <w:t>technikem BOZP a</w:t>
      </w:r>
      <w:r w:rsidR="000E28C9" w:rsidRPr="00153FF7">
        <w:t xml:space="preserve"> P</w:t>
      </w:r>
      <w:r w:rsidR="00D470FC">
        <w:t>O</w:t>
      </w:r>
      <w:r>
        <w:t xml:space="preserve"> (tel.: </w:t>
      </w:r>
      <w:r w:rsidR="003F2F70">
        <w:t>601</w:t>
      </w:r>
      <w:r w:rsidR="00857CAE">
        <w:t> </w:t>
      </w:r>
      <w:r w:rsidR="003F2F70">
        <w:t>083</w:t>
      </w:r>
      <w:r w:rsidR="00857CAE">
        <w:t xml:space="preserve"> </w:t>
      </w:r>
      <w:r w:rsidR="003F2F70">
        <w:t>035, mail: tumova</w:t>
      </w:r>
      <w:r>
        <w:t>@pmdp.cz)</w:t>
      </w:r>
      <w:r w:rsidR="000E28C9" w:rsidRPr="00153FF7">
        <w:t xml:space="preserve"> a </w:t>
      </w:r>
      <w:r w:rsidR="00857CAE">
        <w:t xml:space="preserve">             </w:t>
      </w:r>
      <w:r w:rsidR="000E28C9" w:rsidRPr="00153FF7">
        <w:t xml:space="preserve">s Provozním řádem </w:t>
      </w:r>
      <w:r w:rsidR="001F0B9E">
        <w:t>technického</w:t>
      </w:r>
      <w:r w:rsidR="000E28C9" w:rsidRPr="00153FF7">
        <w:t xml:space="preserve"> </w:t>
      </w:r>
      <w:r w:rsidR="002E25E8">
        <w:t>úseku</w:t>
      </w:r>
      <w:r w:rsidR="001F0B9E">
        <w:t>,</w:t>
      </w:r>
      <w:r w:rsidR="000E28C9" w:rsidRPr="00153FF7">
        <w:t xml:space="preserve"> a to před zahájením smluvené práce.</w:t>
      </w:r>
    </w:p>
    <w:p w14:paraId="00542479" w14:textId="77777777" w:rsidR="000E28C9" w:rsidRDefault="000E28C9" w:rsidP="000E28C9">
      <w:pPr>
        <w:tabs>
          <w:tab w:val="num" w:pos="567"/>
          <w:tab w:val="left" w:pos="851"/>
        </w:tabs>
        <w:jc w:val="both"/>
      </w:pPr>
    </w:p>
    <w:p w14:paraId="0054247A" w14:textId="77777777" w:rsidR="000E28C9" w:rsidRDefault="00AE2A22" w:rsidP="00AF0EF5">
      <w:pPr>
        <w:numPr>
          <w:ilvl w:val="0"/>
          <w:numId w:val="29"/>
        </w:numPr>
        <w:tabs>
          <w:tab w:val="left" w:pos="284"/>
        </w:tabs>
        <w:jc w:val="both"/>
      </w:pPr>
      <w:r>
        <w:t>Zhotovitel</w:t>
      </w:r>
      <w:r w:rsidR="000E28C9" w:rsidRPr="00153FF7">
        <w:t xml:space="preserve"> stvr</w:t>
      </w:r>
      <w:r w:rsidR="000E28C9">
        <w:t>dí</w:t>
      </w:r>
      <w:r w:rsidR="000E28C9" w:rsidRPr="00153FF7">
        <w:t>, že jím pověřené osoby k provedení smluvních</w:t>
      </w:r>
      <w:r w:rsidR="000E28C9">
        <w:t xml:space="preserve"> prací</w:t>
      </w:r>
      <w:r w:rsidR="000E28C9" w:rsidRPr="00153FF7">
        <w:t xml:space="preserve"> jsou zdravotně a odborné způsobilé dle požadavků Nařízení vlády č. 362/2005 Sb. o bližších požadavcích na bezpečnost a ochranu zdraví při</w:t>
      </w:r>
      <w:r w:rsidR="000E28C9">
        <w:t xml:space="preserve"> prác</w:t>
      </w:r>
      <w:r w:rsidR="000E28C9" w:rsidRPr="00153FF7">
        <w:t>i na pracovištích s nebezpečím pádu z výšky nebo do hloubky.</w:t>
      </w:r>
    </w:p>
    <w:p w14:paraId="0054247B" w14:textId="77777777" w:rsidR="00F06EE3" w:rsidRDefault="00F06EE3" w:rsidP="000E28C9">
      <w:pPr>
        <w:jc w:val="both"/>
        <w:rPr>
          <w:b/>
          <w:bCs/>
        </w:rPr>
      </w:pPr>
    </w:p>
    <w:p w14:paraId="0054247C" w14:textId="77777777" w:rsidR="00FD7A2E" w:rsidRDefault="00556B96" w:rsidP="00344D19">
      <w:pPr>
        <w:jc w:val="both"/>
        <w:rPr>
          <w:b/>
          <w:bCs/>
        </w:rPr>
      </w:pPr>
      <w:r w:rsidRPr="00344D19">
        <w:rPr>
          <w:b/>
          <w:bCs/>
        </w:rPr>
        <w:t xml:space="preserve">                                 </w:t>
      </w:r>
      <w:r w:rsidR="00FD7A2E">
        <w:rPr>
          <w:b/>
          <w:bCs/>
        </w:rPr>
        <w:t xml:space="preserve">                               </w:t>
      </w:r>
    </w:p>
    <w:p w14:paraId="0054247D" w14:textId="4FC5CFA8" w:rsidR="00556B96" w:rsidRPr="00344D19" w:rsidRDefault="00C0422B" w:rsidP="00AE2A22">
      <w:pPr>
        <w:jc w:val="center"/>
        <w:rPr>
          <w:b/>
          <w:bCs/>
        </w:rPr>
      </w:pPr>
      <w:r>
        <w:rPr>
          <w:b/>
          <w:bCs/>
        </w:rPr>
        <w:t>VIII</w:t>
      </w:r>
      <w:r w:rsidR="00556B96" w:rsidRPr="00344D19">
        <w:rPr>
          <w:b/>
          <w:bCs/>
        </w:rPr>
        <w:t>.</w:t>
      </w:r>
    </w:p>
    <w:p w14:paraId="0054247E" w14:textId="77777777" w:rsidR="00556B96" w:rsidRDefault="00AE2A22" w:rsidP="00D71E84">
      <w:pPr>
        <w:jc w:val="center"/>
        <w:rPr>
          <w:b/>
          <w:bCs/>
        </w:rPr>
      </w:pPr>
      <w:r w:rsidRPr="00344D19">
        <w:rPr>
          <w:b/>
          <w:bCs/>
        </w:rPr>
        <w:t>Jakost díla</w:t>
      </w:r>
      <w:r>
        <w:rPr>
          <w:b/>
          <w:bCs/>
        </w:rPr>
        <w:t>, z</w:t>
      </w:r>
      <w:r w:rsidR="00556B96" w:rsidRPr="00344D19">
        <w:rPr>
          <w:b/>
          <w:bCs/>
        </w:rPr>
        <w:t>áruční podmínky a vady díla</w:t>
      </w:r>
    </w:p>
    <w:p w14:paraId="0054247F" w14:textId="77777777" w:rsidR="00AE2A22" w:rsidRDefault="00AE2A22" w:rsidP="00D71E84">
      <w:pPr>
        <w:jc w:val="center"/>
        <w:rPr>
          <w:b/>
          <w:bCs/>
        </w:rPr>
      </w:pPr>
    </w:p>
    <w:p w14:paraId="23B166DD" w14:textId="25D0A99B" w:rsidR="0050133A" w:rsidRDefault="0050133A" w:rsidP="0050133A">
      <w:pPr>
        <w:numPr>
          <w:ilvl w:val="0"/>
          <w:numId w:val="6"/>
        </w:numPr>
        <w:tabs>
          <w:tab w:val="left" w:pos="720"/>
        </w:tabs>
        <w:ind w:left="709" w:hanging="283"/>
        <w:jc w:val="both"/>
      </w:pPr>
      <w:r>
        <w:t>Zhotovitel poskytuje</w:t>
      </w:r>
      <w:r w:rsidR="00173FE3">
        <w:t xml:space="preserve"> Objednateli</w:t>
      </w:r>
      <w:r>
        <w:t xml:space="preserve"> záruku za jakost Díla v délce minimálně 5 let od okamžiku </w:t>
      </w:r>
      <w:r w:rsidR="00173FE3">
        <w:t xml:space="preserve">předání a </w:t>
      </w:r>
      <w:r>
        <w:t>převzetí Díla bez vad a nedodělků.</w:t>
      </w:r>
    </w:p>
    <w:p w14:paraId="1ADB0C24" w14:textId="77777777" w:rsidR="0050133A" w:rsidRDefault="0050133A" w:rsidP="0050133A">
      <w:pPr>
        <w:tabs>
          <w:tab w:val="left" w:pos="720"/>
        </w:tabs>
        <w:ind w:left="709"/>
        <w:jc w:val="both"/>
      </w:pPr>
    </w:p>
    <w:p w14:paraId="00542480" w14:textId="20631444" w:rsidR="00556B96" w:rsidRDefault="00556B96" w:rsidP="00AF0EF5">
      <w:pPr>
        <w:numPr>
          <w:ilvl w:val="0"/>
          <w:numId w:val="6"/>
        </w:numPr>
        <w:tabs>
          <w:tab w:val="left" w:pos="720"/>
        </w:tabs>
        <w:ind w:left="709" w:hanging="283"/>
        <w:jc w:val="both"/>
      </w:pPr>
      <w:r w:rsidRPr="00344D19">
        <w:t xml:space="preserve">Dílo má vady, jestliže provedení </w:t>
      </w:r>
      <w:r w:rsidR="00500049">
        <w:t>D</w:t>
      </w:r>
      <w:r w:rsidRPr="00344D19">
        <w:t>íla neodpovídá požadavkům uvedeným ve smlouvě</w:t>
      </w:r>
      <w:r>
        <w:t xml:space="preserve"> </w:t>
      </w:r>
      <w:r w:rsidRPr="00344D19">
        <w:t>nebo jiné dokumentaci vztahující se k provedení díla.</w:t>
      </w:r>
    </w:p>
    <w:p w14:paraId="00542481" w14:textId="77777777" w:rsidR="00556B96" w:rsidRPr="00344D19" w:rsidRDefault="00556B96" w:rsidP="00556B96">
      <w:pPr>
        <w:tabs>
          <w:tab w:val="left" w:pos="720"/>
        </w:tabs>
        <w:jc w:val="both"/>
      </w:pPr>
    </w:p>
    <w:p w14:paraId="00542482" w14:textId="66CCF965" w:rsidR="00556B96" w:rsidRPr="00344D19" w:rsidRDefault="00556B96" w:rsidP="00AF0EF5">
      <w:pPr>
        <w:numPr>
          <w:ilvl w:val="0"/>
          <w:numId w:val="6"/>
        </w:numPr>
        <w:tabs>
          <w:tab w:val="left" w:pos="750"/>
        </w:tabs>
        <w:ind w:left="709" w:hanging="283"/>
        <w:jc w:val="both"/>
      </w:pPr>
      <w:r w:rsidRPr="00344D19">
        <w:t xml:space="preserve">Zhotovitel odpovídá za vady, jež má </w:t>
      </w:r>
      <w:r w:rsidR="00500049">
        <w:t>D</w:t>
      </w:r>
      <w:r w:rsidRPr="00344D19">
        <w:t>ílo v době předání.</w:t>
      </w:r>
    </w:p>
    <w:p w14:paraId="00542483" w14:textId="77777777" w:rsidR="00556B96" w:rsidRDefault="00556B96" w:rsidP="00556B96">
      <w:pPr>
        <w:tabs>
          <w:tab w:val="left" w:pos="750"/>
        </w:tabs>
        <w:jc w:val="both"/>
      </w:pPr>
    </w:p>
    <w:p w14:paraId="00542484" w14:textId="77777777" w:rsidR="00556B96" w:rsidRPr="00344D19" w:rsidRDefault="00556B96" w:rsidP="00AF0EF5">
      <w:pPr>
        <w:numPr>
          <w:ilvl w:val="0"/>
          <w:numId w:val="6"/>
        </w:numPr>
        <w:tabs>
          <w:tab w:val="clear" w:pos="720"/>
          <w:tab w:val="left" w:pos="709"/>
          <w:tab w:val="left" w:pos="750"/>
        </w:tabs>
        <w:ind w:left="709" w:hanging="283"/>
        <w:jc w:val="both"/>
      </w:pPr>
      <w:r w:rsidRPr="00344D19">
        <w:t>Zhotovitel odpovídá za vady, které se vyskytly v záruční době.</w:t>
      </w:r>
    </w:p>
    <w:p w14:paraId="00542485" w14:textId="77777777" w:rsidR="008C35FB" w:rsidRDefault="008C35FB" w:rsidP="00AF0EF5">
      <w:pPr>
        <w:tabs>
          <w:tab w:val="left" w:pos="709"/>
          <w:tab w:val="left" w:pos="750"/>
        </w:tabs>
        <w:ind w:left="709" w:hanging="283"/>
        <w:jc w:val="both"/>
      </w:pPr>
    </w:p>
    <w:p w14:paraId="00542486" w14:textId="608877D3" w:rsidR="00556B96" w:rsidRDefault="00556B96" w:rsidP="00AF0EF5">
      <w:pPr>
        <w:numPr>
          <w:ilvl w:val="0"/>
          <w:numId w:val="6"/>
        </w:numPr>
        <w:tabs>
          <w:tab w:val="clear" w:pos="720"/>
          <w:tab w:val="left" w:pos="709"/>
          <w:tab w:val="left" w:pos="750"/>
        </w:tabs>
        <w:ind w:left="709" w:hanging="283"/>
        <w:jc w:val="both"/>
      </w:pPr>
      <w:r w:rsidRPr="00344D19">
        <w:t xml:space="preserve">Za vady </w:t>
      </w:r>
      <w:r w:rsidR="00500049">
        <w:t>D</w:t>
      </w:r>
      <w:r w:rsidRPr="00344D19">
        <w:t xml:space="preserve">íla, které se projevily po </w:t>
      </w:r>
      <w:r w:rsidR="008C35FB">
        <w:t>z</w:t>
      </w:r>
      <w:r w:rsidRPr="00344D19">
        <w:t xml:space="preserve">áruční době, odpovídá </w:t>
      </w:r>
      <w:r w:rsidR="001F586E">
        <w:t>Z</w:t>
      </w:r>
      <w:r w:rsidRPr="00344D19">
        <w:t>hotovitel jen tehdy, pokud</w:t>
      </w:r>
      <w:r w:rsidR="008C35FB">
        <w:t xml:space="preserve"> </w:t>
      </w:r>
      <w:r w:rsidRPr="00344D19">
        <w:t>jejich příčinou bylo porušení jeho povinností.</w:t>
      </w:r>
    </w:p>
    <w:p w14:paraId="00542487" w14:textId="77777777" w:rsidR="008C35FB" w:rsidRPr="00344D19" w:rsidRDefault="008C35FB" w:rsidP="00AF0EF5">
      <w:pPr>
        <w:tabs>
          <w:tab w:val="left" w:pos="709"/>
          <w:tab w:val="left" w:pos="750"/>
        </w:tabs>
        <w:ind w:left="709" w:hanging="283"/>
        <w:jc w:val="both"/>
      </w:pPr>
    </w:p>
    <w:p w14:paraId="621BC7BE" w14:textId="77777777" w:rsidR="00BD434E" w:rsidRDefault="00556B96" w:rsidP="00BD434E">
      <w:pPr>
        <w:numPr>
          <w:ilvl w:val="0"/>
          <w:numId w:val="6"/>
        </w:numPr>
        <w:tabs>
          <w:tab w:val="clear" w:pos="720"/>
          <w:tab w:val="left" w:pos="709"/>
          <w:tab w:val="left" w:pos="750"/>
        </w:tabs>
        <w:ind w:left="709" w:hanging="283"/>
        <w:jc w:val="both"/>
      </w:pPr>
      <w:r w:rsidRPr="004A347D">
        <w:t xml:space="preserve">Vyskytne-li se v průběhu záruční doby na provedeném </w:t>
      </w:r>
      <w:r w:rsidR="004A347D">
        <w:t>D</w:t>
      </w:r>
      <w:r w:rsidRPr="004A347D">
        <w:t xml:space="preserve">íle vada, </w:t>
      </w:r>
      <w:r w:rsidR="004036BA" w:rsidRPr="004A347D">
        <w:t>Objednatel</w:t>
      </w:r>
      <w:r w:rsidRPr="004A347D">
        <w:t xml:space="preserve"> písemně</w:t>
      </w:r>
      <w:r w:rsidR="008C35FB" w:rsidRPr="004A347D">
        <w:t xml:space="preserve"> </w:t>
      </w:r>
      <w:r w:rsidRPr="004A347D">
        <w:t xml:space="preserve">oznámí </w:t>
      </w:r>
      <w:r w:rsidR="001F586E" w:rsidRPr="004A347D">
        <w:t>Z</w:t>
      </w:r>
      <w:r w:rsidRPr="004A347D">
        <w:t xml:space="preserve">hotoviteli její výskyt, vadu popíše a uvede, jak se projevuje. Jakmile </w:t>
      </w:r>
      <w:r w:rsidR="004036BA" w:rsidRPr="004A347D">
        <w:t>Objednatel</w:t>
      </w:r>
      <w:r w:rsidR="008C35FB" w:rsidRPr="004A347D">
        <w:t xml:space="preserve"> </w:t>
      </w:r>
      <w:r w:rsidR="00173FE3">
        <w:t>odešle</w:t>
      </w:r>
      <w:r w:rsidRPr="005B35B1">
        <w:t xml:space="preserve"> toto písemné oznámení, má se za to, že požaduje bezplatné</w:t>
      </w:r>
      <w:r w:rsidR="008C35FB" w:rsidRPr="004A347D">
        <w:t xml:space="preserve"> </w:t>
      </w:r>
      <w:r w:rsidRPr="004A347D">
        <w:t>odstranění vady</w:t>
      </w:r>
      <w:r w:rsidR="008C35FB" w:rsidRPr="004A347D">
        <w:t xml:space="preserve">, nebudou-li uplatněny jiné nároky zákonné z titulu odpovědnosti za vady </w:t>
      </w:r>
      <w:r w:rsidR="004A347D">
        <w:t>D</w:t>
      </w:r>
      <w:r w:rsidR="008C35FB" w:rsidRPr="004A347D">
        <w:t>íla</w:t>
      </w:r>
      <w:r w:rsidRPr="004A347D">
        <w:t>.</w:t>
      </w:r>
    </w:p>
    <w:p w14:paraId="5ECAAAF9" w14:textId="77777777" w:rsidR="00BD434E" w:rsidRDefault="00BD434E" w:rsidP="00BD434E">
      <w:pPr>
        <w:pStyle w:val="Odstavecseseznamem"/>
      </w:pPr>
    </w:p>
    <w:p w14:paraId="0054248E" w14:textId="4A8068F3" w:rsidR="00556B96" w:rsidRDefault="00556B96" w:rsidP="00BD434E">
      <w:pPr>
        <w:numPr>
          <w:ilvl w:val="0"/>
          <w:numId w:val="6"/>
        </w:numPr>
        <w:tabs>
          <w:tab w:val="clear" w:pos="720"/>
          <w:tab w:val="left" w:pos="709"/>
          <w:tab w:val="left" w:pos="750"/>
        </w:tabs>
        <w:ind w:left="709" w:hanging="283"/>
        <w:jc w:val="both"/>
      </w:pPr>
      <w:r w:rsidRPr="00344D19">
        <w:t xml:space="preserve">Zhotovitel </w:t>
      </w:r>
      <w:r w:rsidRPr="00344D19">
        <w:t>započne s odstraněním vady do 10 pracovních dnů ode dne doručení</w:t>
      </w:r>
      <w:r w:rsidR="008C35FB">
        <w:t xml:space="preserve"> </w:t>
      </w:r>
      <w:r w:rsidRPr="00344D19">
        <w:t>písemného oznámení o vadě</w:t>
      </w:r>
      <w:r w:rsidR="006C6CA4">
        <w:t xml:space="preserve"> </w:t>
      </w:r>
      <w:r w:rsidR="00173FE3">
        <w:t xml:space="preserve">Díla </w:t>
      </w:r>
      <w:r w:rsidR="006C6CA4">
        <w:t xml:space="preserve">na email </w:t>
      </w:r>
      <w:r w:rsidR="00BD434E" w:rsidRPr="00BD434E">
        <w:rPr>
          <w:b/>
          <w:i/>
          <w:color w:val="800000"/>
        </w:rPr>
        <w:t>(údaj doplní Dodavatel)</w:t>
      </w:r>
      <w:r w:rsidRPr="00344D19">
        <w:t>, pokud se smluvní strany nedohodnou jinak. Vada bude</w:t>
      </w:r>
      <w:r w:rsidR="008C35FB">
        <w:t xml:space="preserve"> </w:t>
      </w:r>
      <w:r w:rsidRPr="00344D19">
        <w:t xml:space="preserve">odstraněna nejpozději do 10 </w:t>
      </w:r>
      <w:r w:rsidR="001F0B9E">
        <w:t xml:space="preserve">pracovních </w:t>
      </w:r>
      <w:r w:rsidRPr="00344D19">
        <w:t>dnů od započetí prací, pokud se smluvní strany nedohodnou</w:t>
      </w:r>
      <w:r w:rsidR="008C35FB">
        <w:t xml:space="preserve"> </w:t>
      </w:r>
      <w:r w:rsidRPr="00344D19">
        <w:t xml:space="preserve">jinak, </w:t>
      </w:r>
      <w:r w:rsidRPr="00344D19">
        <w:t>v závislosti na klimatických podmínkách.</w:t>
      </w:r>
    </w:p>
    <w:p w14:paraId="0054248F" w14:textId="77777777" w:rsidR="008C35FB" w:rsidRDefault="008C35FB" w:rsidP="00AF0EF5">
      <w:pPr>
        <w:tabs>
          <w:tab w:val="left" w:pos="709"/>
          <w:tab w:val="left" w:pos="750"/>
        </w:tabs>
        <w:ind w:left="709" w:hanging="283"/>
        <w:jc w:val="both"/>
      </w:pPr>
    </w:p>
    <w:p w14:paraId="00542490" w14:textId="7BF5FA0A" w:rsidR="00556B96" w:rsidRPr="00344D19" w:rsidRDefault="004036BA" w:rsidP="00AF0EF5">
      <w:pPr>
        <w:numPr>
          <w:ilvl w:val="0"/>
          <w:numId w:val="6"/>
        </w:numPr>
        <w:tabs>
          <w:tab w:val="clear" w:pos="720"/>
          <w:tab w:val="left" w:pos="709"/>
          <w:tab w:val="left" w:pos="750"/>
        </w:tabs>
        <w:ind w:left="709" w:hanging="283"/>
        <w:jc w:val="both"/>
      </w:pPr>
      <w:r>
        <w:t>Objednatel</w:t>
      </w:r>
      <w:r w:rsidR="00556B96" w:rsidRPr="00344D19">
        <w:t xml:space="preserve"> je povinen umožnit </w:t>
      </w:r>
      <w:r w:rsidR="001F586E">
        <w:t>Z</w:t>
      </w:r>
      <w:r w:rsidR="00556B96" w:rsidRPr="00344D19">
        <w:t>hotoviteli odstranění vad.</w:t>
      </w:r>
    </w:p>
    <w:p w14:paraId="00542491" w14:textId="3E23C966" w:rsidR="00D71E84" w:rsidRDefault="00D71E84" w:rsidP="008C35FB">
      <w:pPr>
        <w:jc w:val="center"/>
        <w:rPr>
          <w:b/>
          <w:bCs/>
        </w:rPr>
      </w:pPr>
    </w:p>
    <w:p w14:paraId="7DF21DC6" w14:textId="4C6D3F52" w:rsidR="00982689" w:rsidRDefault="00982689" w:rsidP="008C35FB">
      <w:pPr>
        <w:jc w:val="center"/>
        <w:rPr>
          <w:b/>
          <w:bCs/>
        </w:rPr>
      </w:pPr>
    </w:p>
    <w:p w14:paraId="16231983" w14:textId="5B967F92" w:rsidR="00982689" w:rsidRDefault="00982689" w:rsidP="008C35FB">
      <w:pPr>
        <w:jc w:val="center"/>
        <w:rPr>
          <w:b/>
          <w:bCs/>
        </w:rPr>
      </w:pPr>
    </w:p>
    <w:p w14:paraId="37A8DABB" w14:textId="77777777" w:rsidR="00982689" w:rsidRDefault="00982689" w:rsidP="008C35FB">
      <w:pPr>
        <w:jc w:val="center"/>
        <w:rPr>
          <w:b/>
          <w:bCs/>
        </w:rPr>
      </w:pPr>
    </w:p>
    <w:p w14:paraId="00542492" w14:textId="77777777" w:rsidR="00F6362A" w:rsidRDefault="00F6362A" w:rsidP="008C35FB">
      <w:pPr>
        <w:jc w:val="center"/>
        <w:rPr>
          <w:b/>
          <w:bCs/>
        </w:rPr>
      </w:pPr>
    </w:p>
    <w:p w14:paraId="00542495" w14:textId="72BC3E5D" w:rsidR="00556B96" w:rsidRPr="00344D19" w:rsidRDefault="00C0422B" w:rsidP="008C35FB">
      <w:pPr>
        <w:jc w:val="center"/>
        <w:rPr>
          <w:b/>
          <w:bCs/>
        </w:rPr>
      </w:pPr>
      <w:r>
        <w:rPr>
          <w:b/>
          <w:bCs/>
        </w:rPr>
        <w:t>I</w:t>
      </w:r>
      <w:r w:rsidR="00556B96" w:rsidRPr="00344D19">
        <w:rPr>
          <w:b/>
          <w:bCs/>
        </w:rPr>
        <w:t>X.</w:t>
      </w:r>
    </w:p>
    <w:p w14:paraId="00542496" w14:textId="77777777" w:rsidR="00556B96" w:rsidRPr="00344D19" w:rsidRDefault="00556B96" w:rsidP="008C35FB">
      <w:pPr>
        <w:jc w:val="center"/>
        <w:rPr>
          <w:b/>
          <w:bCs/>
        </w:rPr>
      </w:pPr>
      <w:r w:rsidRPr="00344D19">
        <w:rPr>
          <w:b/>
          <w:bCs/>
        </w:rPr>
        <w:t>Odpovědnost za škodu</w:t>
      </w:r>
    </w:p>
    <w:p w14:paraId="00542497" w14:textId="77777777" w:rsidR="00556B96" w:rsidRPr="00344D19" w:rsidRDefault="00556B96" w:rsidP="00344D19">
      <w:pPr>
        <w:jc w:val="both"/>
        <w:rPr>
          <w:b/>
          <w:bCs/>
        </w:rPr>
      </w:pPr>
    </w:p>
    <w:p w14:paraId="00542498" w14:textId="13F00A7A" w:rsidR="008C35FB" w:rsidRDefault="00556B96" w:rsidP="008C35FB">
      <w:pPr>
        <w:numPr>
          <w:ilvl w:val="0"/>
          <w:numId w:val="7"/>
        </w:numPr>
        <w:tabs>
          <w:tab w:val="left" w:pos="750"/>
        </w:tabs>
        <w:ind w:left="709" w:hanging="283"/>
        <w:jc w:val="both"/>
      </w:pPr>
      <w:r w:rsidRPr="00344D19">
        <w:t xml:space="preserve">Odpovědnost za škodu na zhotovovaném </w:t>
      </w:r>
      <w:r w:rsidR="004A347D">
        <w:t>D</w:t>
      </w:r>
      <w:r w:rsidRPr="00344D19">
        <w:t xml:space="preserve">íle nebo jeho části nese </w:t>
      </w:r>
      <w:r w:rsidR="001F586E">
        <w:t>Z</w:t>
      </w:r>
      <w:r w:rsidRPr="00344D19">
        <w:t>hotovitel v</w:t>
      </w:r>
      <w:r w:rsidR="008C35FB">
        <w:t> </w:t>
      </w:r>
      <w:r w:rsidRPr="00344D19">
        <w:t>plném</w:t>
      </w:r>
      <w:r w:rsidR="008C35FB">
        <w:t xml:space="preserve"> </w:t>
      </w:r>
      <w:r w:rsidRPr="00344D19">
        <w:t xml:space="preserve">rozsahu až do dne předání a převzetí celého </w:t>
      </w:r>
      <w:r w:rsidR="004A347D">
        <w:t>D</w:t>
      </w:r>
      <w:r w:rsidRPr="00344D19">
        <w:t xml:space="preserve">íla bez vad a nedodělků. </w:t>
      </w:r>
    </w:p>
    <w:p w14:paraId="00542499" w14:textId="77777777" w:rsidR="005616CA" w:rsidRPr="00344D19" w:rsidRDefault="005616CA" w:rsidP="005616CA">
      <w:pPr>
        <w:tabs>
          <w:tab w:val="left" w:pos="750"/>
        </w:tabs>
        <w:ind w:left="709" w:hanging="283"/>
        <w:jc w:val="both"/>
      </w:pPr>
    </w:p>
    <w:p w14:paraId="0054249A" w14:textId="7ACE94E0" w:rsidR="00556B96" w:rsidRDefault="00556B96" w:rsidP="00EA4CB6">
      <w:pPr>
        <w:numPr>
          <w:ilvl w:val="0"/>
          <w:numId w:val="7"/>
        </w:numPr>
        <w:tabs>
          <w:tab w:val="left" w:pos="750"/>
        </w:tabs>
        <w:ind w:left="709" w:hanging="283"/>
        <w:jc w:val="both"/>
      </w:pPr>
      <w:r w:rsidRPr="00344D19">
        <w:t xml:space="preserve">Zhotovitel je povinen nahradit </w:t>
      </w:r>
      <w:r w:rsidR="004036BA">
        <w:t>Objednatel</w:t>
      </w:r>
      <w:r w:rsidRPr="00344D19">
        <w:t>i v plné výši šk</w:t>
      </w:r>
      <w:r w:rsidR="008C35FB">
        <w:t xml:space="preserve">odu, která vznikla při realizaci </w:t>
      </w:r>
      <w:r w:rsidR="004A347D">
        <w:t>D</w:t>
      </w:r>
      <w:r w:rsidRPr="00344D19">
        <w:t>íla, bez ohledu na zavinění.</w:t>
      </w:r>
    </w:p>
    <w:p w14:paraId="0054249B" w14:textId="77777777" w:rsidR="00EA4CB6" w:rsidRDefault="00EA4CB6" w:rsidP="00EA4CB6">
      <w:pPr>
        <w:tabs>
          <w:tab w:val="left" w:pos="750"/>
        </w:tabs>
        <w:ind w:left="709" w:hanging="283"/>
        <w:jc w:val="both"/>
      </w:pPr>
    </w:p>
    <w:p w14:paraId="0054249C" w14:textId="6639089F" w:rsidR="00EA4CB6" w:rsidRPr="001066CC" w:rsidRDefault="00EA4CB6" w:rsidP="00EA4CB6">
      <w:pPr>
        <w:numPr>
          <w:ilvl w:val="0"/>
          <w:numId w:val="7"/>
        </w:numPr>
        <w:tabs>
          <w:tab w:val="left" w:pos="750"/>
        </w:tabs>
        <w:ind w:left="709" w:hanging="283"/>
        <w:jc w:val="both"/>
        <w:rPr>
          <w:color w:val="000000" w:themeColor="text1"/>
        </w:rPr>
      </w:pPr>
      <w:r w:rsidRPr="001066CC">
        <w:rPr>
          <w:color w:val="000000" w:themeColor="text1"/>
        </w:rPr>
        <w:t xml:space="preserve">Zhotovitel je povinen nahradit </w:t>
      </w:r>
      <w:r w:rsidRPr="001066CC">
        <w:rPr>
          <w:color w:val="000000" w:themeColor="text1"/>
        </w:rPr>
        <w:t xml:space="preserve">škodu způsobenou při realizaci díla třetí </w:t>
      </w:r>
      <w:r w:rsidR="00C32ECF" w:rsidRPr="001066CC">
        <w:rPr>
          <w:color w:val="000000" w:themeColor="text1"/>
        </w:rPr>
        <w:t>osobě</w:t>
      </w:r>
      <w:r w:rsidR="006C6CA4">
        <w:rPr>
          <w:color w:val="000000" w:themeColor="text1"/>
        </w:rPr>
        <w:t xml:space="preserve"> v plné výši</w:t>
      </w:r>
      <w:r w:rsidRPr="001066CC">
        <w:rPr>
          <w:color w:val="000000" w:themeColor="text1"/>
        </w:rPr>
        <w:t xml:space="preserve">, ledaže </w:t>
      </w:r>
      <w:r w:rsidR="006C6CA4">
        <w:rPr>
          <w:color w:val="000000" w:themeColor="text1"/>
        </w:rPr>
        <w:t xml:space="preserve">jednoznačně </w:t>
      </w:r>
      <w:r w:rsidRPr="001066CC">
        <w:rPr>
          <w:color w:val="000000" w:themeColor="text1"/>
        </w:rPr>
        <w:t>prokáže, že porušení povinností bylo způsobeno okolnostmi vylučujícími odpovědnost.</w:t>
      </w:r>
    </w:p>
    <w:p w14:paraId="0054249D" w14:textId="77777777" w:rsidR="008C35FB" w:rsidRPr="00344D19" w:rsidRDefault="008C35FB" w:rsidP="008C35FB">
      <w:pPr>
        <w:tabs>
          <w:tab w:val="left" w:pos="750"/>
        </w:tabs>
        <w:ind w:left="709" w:hanging="283"/>
        <w:jc w:val="both"/>
      </w:pPr>
    </w:p>
    <w:p w14:paraId="0054249E" w14:textId="77777777" w:rsidR="00556B96" w:rsidRPr="00344D19" w:rsidRDefault="00556B96" w:rsidP="008C35FB">
      <w:pPr>
        <w:numPr>
          <w:ilvl w:val="0"/>
          <w:numId w:val="7"/>
        </w:numPr>
        <w:tabs>
          <w:tab w:val="left" w:pos="750"/>
        </w:tabs>
        <w:ind w:left="709" w:hanging="283"/>
        <w:jc w:val="both"/>
      </w:pPr>
      <w:r w:rsidRPr="00344D19">
        <w:t>Zhotovitel je povinen učinit veškerá opatření potřebná k odvrácení škody nebo jejich</w:t>
      </w:r>
      <w:r w:rsidR="008C35FB">
        <w:t xml:space="preserve"> </w:t>
      </w:r>
      <w:r w:rsidRPr="00344D19">
        <w:t>zmírnění.</w:t>
      </w:r>
    </w:p>
    <w:p w14:paraId="0054249F" w14:textId="77777777" w:rsidR="00D55838" w:rsidRDefault="00D55838" w:rsidP="006C673C">
      <w:pPr>
        <w:jc w:val="center"/>
        <w:rPr>
          <w:b/>
          <w:bCs/>
        </w:rPr>
      </w:pPr>
    </w:p>
    <w:p w14:paraId="005424A0" w14:textId="77777777" w:rsidR="005616CA" w:rsidRDefault="005616CA" w:rsidP="006C673C">
      <w:pPr>
        <w:jc w:val="center"/>
        <w:rPr>
          <w:b/>
          <w:bCs/>
        </w:rPr>
      </w:pPr>
    </w:p>
    <w:p w14:paraId="005424A1" w14:textId="3AB169ED" w:rsidR="00556B96" w:rsidRPr="00344D19" w:rsidRDefault="00F6362A" w:rsidP="006C673C">
      <w:pPr>
        <w:jc w:val="center"/>
        <w:rPr>
          <w:b/>
          <w:bCs/>
        </w:rPr>
      </w:pPr>
      <w:r>
        <w:rPr>
          <w:b/>
          <w:bCs/>
        </w:rPr>
        <w:t>X</w:t>
      </w:r>
      <w:r w:rsidR="00556B96" w:rsidRPr="00344D19">
        <w:rPr>
          <w:b/>
          <w:bCs/>
        </w:rPr>
        <w:t>.</w:t>
      </w:r>
    </w:p>
    <w:p w14:paraId="005424A2" w14:textId="77777777" w:rsidR="00556B96" w:rsidRPr="00344D19" w:rsidRDefault="00556B96" w:rsidP="006C673C">
      <w:pPr>
        <w:jc w:val="center"/>
        <w:rPr>
          <w:b/>
          <w:bCs/>
        </w:rPr>
      </w:pPr>
      <w:r w:rsidRPr="00344D19">
        <w:rPr>
          <w:b/>
          <w:bCs/>
        </w:rPr>
        <w:t>Závěrečné ujednání</w:t>
      </w:r>
    </w:p>
    <w:p w14:paraId="005424A3" w14:textId="77777777" w:rsidR="00556B96" w:rsidRPr="00344D19" w:rsidRDefault="00556B96" w:rsidP="00344D19">
      <w:pPr>
        <w:jc w:val="both"/>
        <w:rPr>
          <w:b/>
          <w:bCs/>
        </w:rPr>
      </w:pPr>
    </w:p>
    <w:p w14:paraId="005424A4" w14:textId="1E79CC51" w:rsidR="005616CA" w:rsidRDefault="00ED0C5D" w:rsidP="00EF4C7A">
      <w:pPr>
        <w:numPr>
          <w:ilvl w:val="1"/>
          <w:numId w:val="31"/>
        </w:numPr>
        <w:ind w:left="709" w:hanging="283"/>
        <w:jc w:val="both"/>
      </w:pPr>
      <w:r>
        <w:t xml:space="preserve">Tuto smlouvu je možné měnit </w:t>
      </w:r>
      <w:r w:rsidR="005616CA">
        <w:t>pouze písemnou formou</w:t>
      </w:r>
      <w:r>
        <w:t>, číslovanými a datovanými dodatky</w:t>
      </w:r>
      <w:r w:rsidR="005616CA">
        <w:t>.</w:t>
      </w:r>
    </w:p>
    <w:p w14:paraId="005424A5" w14:textId="77777777" w:rsidR="006C673C" w:rsidRPr="00344D19" w:rsidRDefault="006C673C" w:rsidP="006C673C">
      <w:pPr>
        <w:tabs>
          <w:tab w:val="left" w:pos="720"/>
        </w:tabs>
        <w:jc w:val="both"/>
      </w:pPr>
    </w:p>
    <w:p w14:paraId="005424A6" w14:textId="41A00868" w:rsidR="005616CA" w:rsidRDefault="005616CA" w:rsidP="002D46BC">
      <w:pPr>
        <w:numPr>
          <w:ilvl w:val="1"/>
          <w:numId w:val="31"/>
        </w:numPr>
        <w:ind w:left="709" w:hanging="283"/>
        <w:jc w:val="both"/>
      </w:pPr>
      <w:r>
        <w:t>Právní vztahy smluvních stran vyplývajících z</w:t>
      </w:r>
      <w:r w:rsidR="007803A3">
        <w:t xml:space="preserve"> této </w:t>
      </w:r>
      <w:r w:rsidR="00AF0EF5">
        <w:t xml:space="preserve">smlouvy budou podléhat </w:t>
      </w:r>
      <w:r>
        <w:t>výlučně právnímu řádu ČR a budou podřízeny</w:t>
      </w:r>
      <w:r w:rsidR="00A07CB9">
        <w:t xml:space="preserve"> zákonu č. </w:t>
      </w:r>
      <w:r w:rsidR="004D0109">
        <w:t>89</w:t>
      </w:r>
      <w:r w:rsidR="00A07CB9">
        <w:t xml:space="preserve">/2012 Sb., </w:t>
      </w:r>
      <w:r>
        <w:t>ob</w:t>
      </w:r>
      <w:r w:rsidR="00A07CB9">
        <w:t>čansk</w:t>
      </w:r>
      <w:r w:rsidR="004D0109">
        <w:t>ý zákoník</w:t>
      </w:r>
      <w:r>
        <w:t>.</w:t>
      </w:r>
    </w:p>
    <w:p w14:paraId="005424A7" w14:textId="77777777" w:rsidR="005616CA" w:rsidRDefault="005616CA" w:rsidP="002D46BC">
      <w:pPr>
        <w:ind w:left="993"/>
        <w:jc w:val="both"/>
      </w:pPr>
    </w:p>
    <w:p w14:paraId="005424AC" w14:textId="325F6CA2" w:rsidR="005616CA" w:rsidRPr="00AF0EF5" w:rsidRDefault="005616CA" w:rsidP="002D46BC">
      <w:pPr>
        <w:numPr>
          <w:ilvl w:val="1"/>
          <w:numId w:val="31"/>
        </w:numPr>
        <w:ind w:left="709" w:hanging="283"/>
        <w:jc w:val="both"/>
      </w:pPr>
      <w:r w:rsidRPr="00AF0EF5">
        <w:t xml:space="preserve">V případě </w:t>
      </w:r>
      <w:r w:rsidR="007803A3" w:rsidRPr="00AF0EF5">
        <w:t xml:space="preserve">podstatného </w:t>
      </w:r>
      <w:r w:rsidR="002D46BC">
        <w:t xml:space="preserve">porušení </w:t>
      </w:r>
      <w:r w:rsidR="007803A3" w:rsidRPr="00AF0EF5">
        <w:t>smluvní povinnosti z této s</w:t>
      </w:r>
      <w:r w:rsidRPr="00AF0EF5">
        <w:t>mlouvy</w:t>
      </w:r>
      <w:r w:rsidR="001F586E" w:rsidRPr="00AF0EF5">
        <w:t xml:space="preserve"> </w:t>
      </w:r>
      <w:r w:rsidR="007803A3" w:rsidRPr="00AF0EF5">
        <w:t>jednou ze stran</w:t>
      </w:r>
      <w:r w:rsidRPr="00AF0EF5">
        <w:t xml:space="preserve">, </w:t>
      </w:r>
      <w:r w:rsidR="007803A3">
        <w:t>je</w:t>
      </w:r>
      <w:r w:rsidR="007803A3" w:rsidRPr="00AF0EF5">
        <w:t xml:space="preserve"> druhá strana oprávněna od této Smlouvy odstoupit</w:t>
      </w:r>
      <w:r w:rsidR="001F586E">
        <w:t xml:space="preserve"> </w:t>
      </w:r>
      <w:r>
        <w:t xml:space="preserve">s účinky ke dni doručení odstoupení druhé smluvní straně. Za podstatné porušení </w:t>
      </w:r>
      <w:r w:rsidR="007803A3">
        <w:t xml:space="preserve">smluvní povinnosti </w:t>
      </w:r>
      <w:r>
        <w:t>bude považováno zejména opakované</w:t>
      </w:r>
      <w:r w:rsidR="00ED0C5D">
        <w:t xml:space="preserve"> (2x)</w:t>
      </w:r>
      <w:r>
        <w:t xml:space="preserve"> </w:t>
      </w:r>
      <w:r w:rsidR="007803A3">
        <w:t xml:space="preserve">nedodržení </w:t>
      </w:r>
      <w:r>
        <w:t xml:space="preserve">sjednaného termínu provedení </w:t>
      </w:r>
      <w:r w:rsidR="007803A3">
        <w:t xml:space="preserve">nátěru </w:t>
      </w:r>
      <w:r>
        <w:t>o více než 10 pracovních dnů</w:t>
      </w:r>
      <w:r w:rsidR="009B183D">
        <w:t xml:space="preserve"> či opakované </w:t>
      </w:r>
      <w:r w:rsidR="00ED0C5D">
        <w:t xml:space="preserve">(2x) </w:t>
      </w:r>
      <w:r w:rsidR="009B183D">
        <w:t>vadné provedení Díla</w:t>
      </w:r>
      <w:r w:rsidR="00ED0C5D">
        <w:t>; vadným provedením Díla se rozumí i použití jiného nátěru než definuje tato smlouva</w:t>
      </w:r>
      <w:r>
        <w:t>.</w:t>
      </w:r>
    </w:p>
    <w:p w14:paraId="005424B1" w14:textId="77777777" w:rsidR="001E5BD1" w:rsidRDefault="001E5BD1" w:rsidP="001E5BD1">
      <w:pPr>
        <w:pStyle w:val="Odstavecseseznamem"/>
      </w:pPr>
    </w:p>
    <w:p w14:paraId="005424B2" w14:textId="57F622F5" w:rsidR="00325F5C" w:rsidRPr="00AF0EF5" w:rsidRDefault="007803A3" w:rsidP="002D46BC">
      <w:pPr>
        <w:numPr>
          <w:ilvl w:val="1"/>
          <w:numId w:val="31"/>
        </w:numPr>
        <w:ind w:left="709" w:hanging="283"/>
        <w:jc w:val="both"/>
      </w:pPr>
      <w:r>
        <w:t>Nedílno</w:t>
      </w:r>
      <w:r w:rsidR="00ED0C5D">
        <w:t>u součástí této smlouvy jsou i V</w:t>
      </w:r>
      <w:r>
        <w:t>šeobecné obchodní podmínky Objednatele</w:t>
      </w:r>
      <w:r w:rsidR="00ED0C5D">
        <w:t>, které tvoří přílohu č. 3 této smlouvy</w:t>
      </w:r>
      <w:r>
        <w:t xml:space="preserve">. </w:t>
      </w:r>
      <w:r w:rsidR="00C0422B">
        <w:t>V případě rozporu platí ustanovení této smlouvy.</w:t>
      </w:r>
    </w:p>
    <w:p w14:paraId="005424B3" w14:textId="77777777" w:rsidR="00325F5C" w:rsidRPr="00AF0EF5" w:rsidRDefault="00325F5C" w:rsidP="002D46BC">
      <w:pPr>
        <w:ind w:left="993"/>
        <w:jc w:val="both"/>
      </w:pPr>
    </w:p>
    <w:p w14:paraId="005424B4" w14:textId="1FFC79FE" w:rsidR="00556B96" w:rsidRPr="00AF0EF5" w:rsidRDefault="00556B96" w:rsidP="002D46BC">
      <w:pPr>
        <w:numPr>
          <w:ilvl w:val="1"/>
          <w:numId w:val="31"/>
        </w:numPr>
        <w:ind w:left="709" w:hanging="283"/>
        <w:jc w:val="both"/>
      </w:pPr>
      <w:r w:rsidRPr="00344D19">
        <w:t xml:space="preserve">Zhotovitel nemůže bez souhlasu </w:t>
      </w:r>
      <w:r w:rsidR="004036BA">
        <w:t>Objednatel</w:t>
      </w:r>
      <w:r w:rsidRPr="00344D19">
        <w:t>e postoupit svá práva a povinnosti plynoucí</w:t>
      </w:r>
      <w:r w:rsidR="006C673C">
        <w:t xml:space="preserve"> </w:t>
      </w:r>
      <w:r w:rsidRPr="00344D19">
        <w:t>ze smlouvy třetí osobě.</w:t>
      </w:r>
    </w:p>
    <w:p w14:paraId="005424B5" w14:textId="77777777" w:rsidR="006C673C" w:rsidRPr="00344D19" w:rsidRDefault="006C673C" w:rsidP="002D46BC">
      <w:pPr>
        <w:ind w:left="993"/>
        <w:jc w:val="both"/>
      </w:pPr>
    </w:p>
    <w:p w14:paraId="005424B6" w14:textId="12F04EAC" w:rsidR="00325F5C" w:rsidRDefault="00556B96" w:rsidP="007000ED">
      <w:pPr>
        <w:numPr>
          <w:ilvl w:val="1"/>
          <w:numId w:val="31"/>
        </w:numPr>
        <w:tabs>
          <w:tab w:val="left" w:pos="426"/>
          <w:tab w:val="left" w:pos="709"/>
        </w:tabs>
        <w:ind w:left="709" w:hanging="425"/>
        <w:jc w:val="both"/>
      </w:pPr>
      <w:r w:rsidRPr="00344D19">
        <w:t>Smluvní strany shodně prohlašují, že si tuto smlouvu před jejím podepsáním přečetly,</w:t>
      </w:r>
      <w:r w:rsidR="006C673C">
        <w:t xml:space="preserve"> </w:t>
      </w:r>
      <w:r w:rsidRPr="00344D19">
        <w:t>že byla uzavřena podle jejich pravé a svobodné vůle určitě</w:t>
      </w:r>
      <w:r w:rsidR="006C673C">
        <w:t xml:space="preserve"> </w:t>
      </w:r>
      <w:r w:rsidRPr="00344D19">
        <w:t xml:space="preserve">vážně a srozumitelně, nikoliv v tísni nebo za nápadně nevýhodných podmínek, </w:t>
      </w:r>
      <w:r w:rsidR="00325F5C">
        <w:t>což stvrzují podpisy.</w:t>
      </w:r>
    </w:p>
    <w:p w14:paraId="005424B7" w14:textId="77777777" w:rsidR="00325F5C" w:rsidRDefault="00325F5C" w:rsidP="002D46BC">
      <w:pPr>
        <w:ind w:left="993"/>
        <w:jc w:val="both"/>
      </w:pPr>
    </w:p>
    <w:p w14:paraId="1510FD4C" w14:textId="7633300E" w:rsidR="00C0422B" w:rsidRDefault="00556B96" w:rsidP="007000ED">
      <w:pPr>
        <w:numPr>
          <w:ilvl w:val="1"/>
          <w:numId w:val="31"/>
        </w:numPr>
        <w:tabs>
          <w:tab w:val="left" w:pos="426"/>
          <w:tab w:val="left" w:pos="709"/>
        </w:tabs>
        <w:ind w:left="709" w:hanging="425"/>
        <w:jc w:val="both"/>
      </w:pPr>
      <w:r w:rsidRPr="00344D19">
        <w:t xml:space="preserve">Smlouva </w:t>
      </w:r>
      <w:r w:rsidR="00ED0C5D">
        <w:t>se uzavírá elektronicky.</w:t>
      </w:r>
    </w:p>
    <w:p w14:paraId="47D21B0F" w14:textId="77777777" w:rsidR="00C0422B" w:rsidRDefault="00C0422B" w:rsidP="00C0422B">
      <w:pPr>
        <w:pStyle w:val="Odstavecseseznamem"/>
      </w:pPr>
    </w:p>
    <w:p w14:paraId="44CAD11D" w14:textId="2C51886F" w:rsidR="00C0422B" w:rsidRDefault="00C0422B" w:rsidP="007000ED">
      <w:pPr>
        <w:numPr>
          <w:ilvl w:val="1"/>
          <w:numId w:val="31"/>
        </w:numPr>
        <w:tabs>
          <w:tab w:val="left" w:pos="426"/>
          <w:tab w:val="left" w:pos="709"/>
        </w:tabs>
        <w:ind w:left="709" w:hanging="425"/>
        <w:jc w:val="both"/>
      </w:pPr>
      <w:r>
        <w:t xml:space="preserve">Zhotovitel bere na vědomí </w:t>
      </w:r>
      <w:r w:rsidRPr="00A01560">
        <w:t>a souhlasí s</w:t>
      </w:r>
      <w:r>
        <w:t xml:space="preserve"> tím, že tato s</w:t>
      </w:r>
      <w:r w:rsidRPr="00A01560">
        <w:t>mlouv</w:t>
      </w:r>
      <w:r w:rsidR="00ED0C5D">
        <w:t>a, jakož i O</w:t>
      </w:r>
      <w:r>
        <w:t>bjednávky dle této s</w:t>
      </w:r>
      <w:r w:rsidRPr="00A01560">
        <w:t>mlouvy</w:t>
      </w:r>
      <w:r>
        <w:t xml:space="preserve"> vystavené,</w:t>
      </w:r>
      <w:r w:rsidRPr="00A01560">
        <w:t xml:space="preserve"> podléhají povinnosti zveřejnění v registru smluv vedeném Ministerstvem vnitra ČR dle zákona č. 340/2015 Sb., o zvláštních podmínkách účinnosti některých smluv, uveřejňování těchto smluv (zákon o registru smluv), ve znění pozdějších předpisů, a bude včetně všech jejích příloh </w:t>
      </w:r>
      <w:r>
        <w:t xml:space="preserve">Objednatelem </w:t>
      </w:r>
      <w:r w:rsidRPr="00A01560">
        <w:t>uveřejněna v souladu s tímto zákonem v registru smluv.</w:t>
      </w:r>
    </w:p>
    <w:p w14:paraId="005424B9" w14:textId="63DC17D7" w:rsidR="00325F5C" w:rsidRDefault="00325F5C" w:rsidP="007000ED">
      <w:pPr>
        <w:tabs>
          <w:tab w:val="left" w:pos="426"/>
          <w:tab w:val="left" w:pos="709"/>
        </w:tabs>
        <w:ind w:left="709"/>
        <w:jc w:val="both"/>
      </w:pPr>
    </w:p>
    <w:p w14:paraId="0D8B8021" w14:textId="3BBF307B" w:rsidR="00982689" w:rsidRDefault="00982689" w:rsidP="007000ED">
      <w:pPr>
        <w:tabs>
          <w:tab w:val="left" w:pos="426"/>
          <w:tab w:val="left" w:pos="709"/>
        </w:tabs>
        <w:ind w:left="709"/>
        <w:jc w:val="both"/>
      </w:pPr>
    </w:p>
    <w:p w14:paraId="30B3A4E5" w14:textId="77777777" w:rsidR="00982689" w:rsidRDefault="00982689" w:rsidP="007000ED">
      <w:pPr>
        <w:tabs>
          <w:tab w:val="left" w:pos="426"/>
          <w:tab w:val="left" w:pos="709"/>
        </w:tabs>
        <w:ind w:left="709"/>
        <w:jc w:val="both"/>
      </w:pPr>
      <w:bookmarkStart w:id="0" w:name="_GoBack"/>
      <w:bookmarkEnd w:id="0"/>
    </w:p>
    <w:p w14:paraId="005424BD" w14:textId="77777777" w:rsidR="000C0CF2" w:rsidRDefault="000C0CF2" w:rsidP="007000ED">
      <w:pPr>
        <w:numPr>
          <w:ilvl w:val="1"/>
          <w:numId w:val="31"/>
        </w:numPr>
        <w:tabs>
          <w:tab w:val="left" w:pos="426"/>
          <w:tab w:val="left" w:pos="709"/>
        </w:tabs>
        <w:ind w:left="709" w:hanging="425"/>
        <w:jc w:val="both"/>
      </w:pPr>
      <w:r>
        <w:t>Přílohy</w:t>
      </w:r>
    </w:p>
    <w:p w14:paraId="005424BE" w14:textId="77777777" w:rsidR="00325F5C" w:rsidRDefault="00325F5C" w:rsidP="00EF4C7A">
      <w:pPr>
        <w:ind w:left="709"/>
        <w:jc w:val="both"/>
      </w:pPr>
    </w:p>
    <w:p w14:paraId="005424BF" w14:textId="77777777" w:rsidR="000C0CF2" w:rsidRDefault="000C0CF2" w:rsidP="00EF4C7A">
      <w:pPr>
        <w:ind w:left="709"/>
        <w:jc w:val="both"/>
      </w:pPr>
      <w:r>
        <w:t xml:space="preserve">Příloha č. 1: </w:t>
      </w:r>
      <w:r w:rsidRPr="003C3B6E">
        <w:t>Specifikace zkorodovaného povrchu stožárů</w:t>
      </w:r>
    </w:p>
    <w:p w14:paraId="005424C0" w14:textId="77777777" w:rsidR="00556B96" w:rsidRDefault="00556B96" w:rsidP="00EF4C7A">
      <w:pPr>
        <w:ind w:left="709"/>
        <w:jc w:val="both"/>
      </w:pPr>
      <w:r w:rsidRPr="00344D19">
        <w:t>Příloha</w:t>
      </w:r>
      <w:r w:rsidR="000C0CF2">
        <w:t xml:space="preserve"> č. 2</w:t>
      </w:r>
      <w:r w:rsidRPr="00344D19">
        <w:t xml:space="preserve">: </w:t>
      </w:r>
      <w:r w:rsidR="000C0CF2">
        <w:t>C</w:t>
      </w:r>
      <w:r w:rsidRPr="00344D19">
        <w:t xml:space="preserve">enová nabídka </w:t>
      </w:r>
    </w:p>
    <w:p w14:paraId="005424C2" w14:textId="4AEB4828" w:rsidR="007803A3" w:rsidRPr="00344D19" w:rsidRDefault="007803A3" w:rsidP="00EF4C7A">
      <w:pPr>
        <w:ind w:left="709"/>
        <w:jc w:val="both"/>
      </w:pPr>
      <w:r>
        <w:t xml:space="preserve">Příloha č. </w:t>
      </w:r>
      <w:r w:rsidR="009B183D">
        <w:t>3</w:t>
      </w:r>
      <w:r>
        <w:t>: Všeobecné obchodní podmínky Objednatele</w:t>
      </w:r>
    </w:p>
    <w:p w14:paraId="005424C3" w14:textId="77777777" w:rsidR="00556B96" w:rsidRPr="00344D19" w:rsidRDefault="00556B96" w:rsidP="00EF4C7A">
      <w:pPr>
        <w:ind w:left="709"/>
        <w:jc w:val="both"/>
      </w:pPr>
    </w:p>
    <w:p w14:paraId="005424C4" w14:textId="77777777" w:rsidR="00556B96" w:rsidRPr="00344D19" w:rsidRDefault="00556B96" w:rsidP="00344D19">
      <w:pPr>
        <w:jc w:val="both"/>
      </w:pPr>
    </w:p>
    <w:p w14:paraId="005424C5" w14:textId="77777777" w:rsidR="00556B96" w:rsidRPr="00344D19" w:rsidRDefault="00556B96" w:rsidP="00344D19">
      <w:pPr>
        <w:jc w:val="both"/>
      </w:pPr>
    </w:p>
    <w:p w14:paraId="005424C6" w14:textId="77777777" w:rsidR="00325F5C" w:rsidRDefault="00325F5C" w:rsidP="00344D19">
      <w:pPr>
        <w:jc w:val="both"/>
      </w:pPr>
    </w:p>
    <w:p w14:paraId="5AFAFD5C" w14:textId="7AB6572B" w:rsidR="0003261A" w:rsidRPr="00344D19" w:rsidRDefault="00556B96" w:rsidP="0003261A">
      <w:pPr>
        <w:jc w:val="both"/>
      </w:pPr>
      <w:r w:rsidRPr="00344D19">
        <w:t>V</w:t>
      </w:r>
      <w:r w:rsidR="006C673C">
        <w:t> </w:t>
      </w:r>
      <w:r w:rsidR="0003261A">
        <w:t>……………….</w:t>
      </w:r>
      <w:r w:rsidRPr="00344D19">
        <w:t xml:space="preserve"> dne</w:t>
      </w:r>
      <w:r w:rsidR="00FD7A2E">
        <w:t xml:space="preserve"> </w:t>
      </w:r>
      <w:r w:rsidR="001E5BD1">
        <w:t xml:space="preserve">                      </w:t>
      </w:r>
      <w:r w:rsidR="0003261A">
        <w:tab/>
      </w:r>
      <w:r w:rsidR="0003261A">
        <w:tab/>
      </w:r>
      <w:r w:rsidR="0003261A">
        <w:tab/>
      </w:r>
      <w:r w:rsidR="0003261A" w:rsidRPr="00344D19">
        <w:t>V</w:t>
      </w:r>
      <w:r w:rsidR="0003261A">
        <w:t> </w:t>
      </w:r>
      <w:r w:rsidR="0003261A" w:rsidRPr="00344D19">
        <w:t>Plzni dne</w:t>
      </w:r>
      <w:r w:rsidR="0003261A">
        <w:t xml:space="preserve">                       </w:t>
      </w:r>
    </w:p>
    <w:p w14:paraId="005424C7" w14:textId="07A834B7" w:rsidR="00556B96" w:rsidRPr="00344D19" w:rsidRDefault="00556B96" w:rsidP="00344D19">
      <w:pPr>
        <w:jc w:val="both"/>
      </w:pPr>
    </w:p>
    <w:p w14:paraId="005424C8" w14:textId="77777777" w:rsidR="00556B96" w:rsidRDefault="00556B96" w:rsidP="00344D19">
      <w:pPr>
        <w:jc w:val="both"/>
      </w:pPr>
    </w:p>
    <w:p w14:paraId="005424C9" w14:textId="77777777" w:rsidR="00D71E84" w:rsidRDefault="001F586E" w:rsidP="00344D19">
      <w:pPr>
        <w:jc w:val="both"/>
      </w:pPr>
      <w:r>
        <w:t>Zhotovitel:</w:t>
      </w:r>
      <w:r>
        <w:tab/>
      </w:r>
      <w:r>
        <w:tab/>
      </w:r>
      <w:r>
        <w:tab/>
      </w:r>
      <w:r>
        <w:tab/>
      </w:r>
      <w:r>
        <w:tab/>
      </w:r>
      <w:r>
        <w:tab/>
        <w:t>Objednatel:</w:t>
      </w:r>
    </w:p>
    <w:p w14:paraId="005424CA" w14:textId="77777777" w:rsidR="00D71E84" w:rsidRDefault="00D71E84" w:rsidP="00344D19">
      <w:pPr>
        <w:jc w:val="both"/>
      </w:pPr>
    </w:p>
    <w:p w14:paraId="005424CB" w14:textId="77777777" w:rsidR="00D71E84" w:rsidRDefault="00D71E84" w:rsidP="00344D19">
      <w:pPr>
        <w:jc w:val="both"/>
      </w:pPr>
    </w:p>
    <w:p w14:paraId="005424CC" w14:textId="77777777" w:rsidR="00D71E84" w:rsidRDefault="00D71E84" w:rsidP="00344D19">
      <w:pPr>
        <w:jc w:val="both"/>
      </w:pPr>
    </w:p>
    <w:p w14:paraId="005424CD" w14:textId="77777777" w:rsidR="007803A3" w:rsidRPr="00344D19" w:rsidRDefault="007803A3" w:rsidP="00344D19">
      <w:pPr>
        <w:jc w:val="both"/>
      </w:pPr>
    </w:p>
    <w:p w14:paraId="005424CE" w14:textId="77777777" w:rsidR="00556B96" w:rsidRDefault="00556B96" w:rsidP="00344D19">
      <w:pPr>
        <w:jc w:val="both"/>
      </w:pPr>
    </w:p>
    <w:p w14:paraId="005424CF" w14:textId="77777777" w:rsidR="002D46BC" w:rsidRDefault="006C673C" w:rsidP="00325F5C">
      <w:pPr>
        <w:jc w:val="both"/>
      </w:pPr>
      <w:r>
        <w:t>___________________________________</w:t>
      </w:r>
      <w:r>
        <w:tab/>
      </w:r>
      <w:r>
        <w:tab/>
        <w:t>_________________________________</w:t>
      </w:r>
      <w:r w:rsidR="00325F5C">
        <w:t xml:space="preserve"> </w:t>
      </w:r>
    </w:p>
    <w:p w14:paraId="005424D0" w14:textId="719F1DDD" w:rsidR="00325F5C" w:rsidRPr="006C673C" w:rsidRDefault="002D46BC" w:rsidP="00325F5C">
      <w:pPr>
        <w:jc w:val="both"/>
      </w:pPr>
      <w:r w:rsidRPr="008F1764">
        <w:rPr>
          <w:i/>
          <w:color w:val="800000"/>
        </w:rPr>
        <w:t xml:space="preserve">(údaj doplní </w:t>
      </w:r>
      <w:r w:rsidR="00892A85">
        <w:rPr>
          <w:i/>
          <w:color w:val="800000"/>
        </w:rPr>
        <w:t>Dodavatel</w:t>
      </w:r>
      <w:r w:rsidRPr="008F1764">
        <w:rPr>
          <w:i/>
          <w:color w:val="800000"/>
        </w:rPr>
        <w:t>)</w:t>
      </w:r>
      <w:r w:rsidR="00325F5C">
        <w:rPr>
          <w:b/>
          <w:bCs/>
        </w:rPr>
        <w:tab/>
      </w:r>
      <w:r w:rsidR="00325F5C">
        <w:rPr>
          <w:b/>
          <w:bCs/>
        </w:rPr>
        <w:tab/>
      </w:r>
      <w:r w:rsidR="00325F5C">
        <w:rPr>
          <w:b/>
          <w:bCs/>
        </w:rPr>
        <w:tab/>
      </w:r>
      <w:r w:rsidR="007803A3">
        <w:rPr>
          <w:b/>
          <w:bCs/>
        </w:rPr>
        <w:tab/>
      </w:r>
      <w:r>
        <w:rPr>
          <w:b/>
          <w:bCs/>
        </w:rPr>
        <w:t xml:space="preserve">   </w:t>
      </w:r>
      <w:r w:rsidR="00325F5C" w:rsidRPr="006C673C">
        <w:rPr>
          <w:b/>
          <w:bCs/>
        </w:rPr>
        <w:t>Plzeňské městské dopravní podniky, a.s.</w:t>
      </w:r>
    </w:p>
    <w:p w14:paraId="005424D1" w14:textId="707B73BE" w:rsidR="00325F5C" w:rsidRDefault="006C673C" w:rsidP="00344D19">
      <w:pPr>
        <w:jc w:val="both"/>
      </w:pPr>
      <w:r w:rsidRPr="006C673C">
        <w:tab/>
      </w:r>
      <w:r>
        <w:tab/>
      </w:r>
      <w:r>
        <w:tab/>
      </w:r>
      <w:r w:rsidR="002D46BC">
        <w:tab/>
      </w:r>
      <w:r w:rsidR="00173FE3">
        <w:tab/>
      </w:r>
      <w:r w:rsidR="00173FE3">
        <w:tab/>
      </w:r>
      <w:r w:rsidR="00173FE3">
        <w:tab/>
      </w:r>
      <w:r w:rsidR="002D46BC">
        <w:t xml:space="preserve">   Mgr. </w:t>
      </w:r>
      <w:r w:rsidR="0003261A">
        <w:t>Roman Zarzycký</w:t>
      </w:r>
    </w:p>
    <w:p w14:paraId="005424D2" w14:textId="015C1E6E" w:rsidR="00556B96" w:rsidRDefault="002D46BC" w:rsidP="00344D19">
      <w:pPr>
        <w:jc w:val="both"/>
      </w:pPr>
      <w:r>
        <w:tab/>
      </w:r>
      <w:r>
        <w:tab/>
      </w:r>
      <w:r>
        <w:tab/>
      </w:r>
      <w:r>
        <w:tab/>
      </w:r>
      <w:r w:rsidR="00173FE3">
        <w:tab/>
      </w:r>
      <w:r w:rsidR="00173FE3">
        <w:tab/>
      </w:r>
      <w:r w:rsidR="00173FE3">
        <w:tab/>
      </w:r>
      <w:r>
        <w:t xml:space="preserve">   </w:t>
      </w:r>
      <w:r w:rsidR="00325F5C">
        <w:t>předseda představenstva</w:t>
      </w:r>
    </w:p>
    <w:p w14:paraId="005424D3" w14:textId="77777777" w:rsidR="00556B96" w:rsidRPr="00344D19" w:rsidRDefault="006C673C" w:rsidP="006C673C">
      <w:pPr>
        <w:jc w:val="both"/>
      </w:pPr>
      <w:r>
        <w:tab/>
      </w:r>
      <w:r w:rsidR="00556B96" w:rsidRPr="00344D19">
        <w:t xml:space="preserve"> </w:t>
      </w:r>
    </w:p>
    <w:sectPr w:rsidR="00556B96" w:rsidRPr="00344D19" w:rsidSect="00565BD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18F7231"/>
    <w:multiLevelType w:val="hybridMultilevel"/>
    <w:tmpl w:val="2FAE847A"/>
    <w:lvl w:ilvl="0" w:tplc="6E0AF5B8">
      <w:start w:val="1"/>
      <w:numFmt w:val="decimal"/>
      <w:lvlText w:val="4.%1."/>
      <w:lvlJc w:val="left"/>
      <w:pPr>
        <w:ind w:left="720" w:hanging="360"/>
      </w:pPr>
      <w:rPr>
        <w:rFonts w:hint="default"/>
        <w:b w:val="0"/>
        <w:bCs/>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1E27A0F"/>
    <w:multiLevelType w:val="hybridMultilevel"/>
    <w:tmpl w:val="9F3C3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00059A"/>
    <w:multiLevelType w:val="multilevel"/>
    <w:tmpl w:val="A762F666"/>
    <w:lvl w:ilvl="0">
      <w:start w:val="1"/>
      <w:numFmt w:val="decimal"/>
      <w:lvlText w:val="%1."/>
      <w:lvlJc w:val="left"/>
      <w:pPr>
        <w:ind w:left="839" w:hanging="555"/>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38330A"/>
    <w:multiLevelType w:val="hybridMultilevel"/>
    <w:tmpl w:val="3D7C40EC"/>
    <w:lvl w:ilvl="0" w:tplc="F2A2C580">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C334BB"/>
    <w:multiLevelType w:val="hybridMultilevel"/>
    <w:tmpl w:val="4C0E4A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36301D"/>
    <w:multiLevelType w:val="hybridMultilevel"/>
    <w:tmpl w:val="F870A2BE"/>
    <w:lvl w:ilvl="0" w:tplc="345E5B04">
      <w:start w:val="1"/>
      <w:numFmt w:val="decimal"/>
      <w:lvlText w:val="2.%1."/>
      <w:lvlJc w:val="left"/>
      <w:pPr>
        <w:ind w:left="720" w:hanging="360"/>
      </w:pPr>
      <w:rPr>
        <w:rFonts w:hint="default"/>
      </w:rPr>
    </w:lvl>
    <w:lvl w:ilvl="1" w:tplc="C2E68454">
      <w:start w:val="1"/>
      <w:numFmt w:val="lowerLetter"/>
      <w:lvlText w:val="%2)"/>
      <w:lvlJc w:val="left"/>
      <w:pPr>
        <w:ind w:left="1440" w:hanging="360"/>
      </w:pPr>
      <w:rPr>
        <w:rFonts w:ascii="Times New Roman" w:eastAsia="Lucida Sans Unicode"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B807AB"/>
    <w:multiLevelType w:val="hybridMultilevel"/>
    <w:tmpl w:val="31586E2E"/>
    <w:lvl w:ilvl="0" w:tplc="F03816E8">
      <w:start w:val="1"/>
      <w:numFmt w:val="ordin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1E765823"/>
    <w:multiLevelType w:val="hybridMultilevel"/>
    <w:tmpl w:val="9572AD72"/>
    <w:lvl w:ilvl="0" w:tplc="F03816E8">
      <w:start w:val="1"/>
      <w:numFmt w:val="ordinal"/>
      <w:lvlText w:val="%1"/>
      <w:lvlJc w:val="left"/>
      <w:pPr>
        <w:ind w:left="720" w:hanging="360"/>
      </w:pPr>
      <w:rPr>
        <w:rFonts w:hint="default"/>
      </w:rPr>
    </w:lvl>
    <w:lvl w:ilvl="1" w:tplc="F03816E8">
      <w:start w:val="1"/>
      <w:numFmt w:val="ordin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140BEB"/>
    <w:multiLevelType w:val="hybridMultilevel"/>
    <w:tmpl w:val="DF1CB08A"/>
    <w:lvl w:ilvl="0" w:tplc="04090003">
      <w:start w:val="1"/>
      <w:numFmt w:val="decimal"/>
      <w:lvlText w:val="%1."/>
      <w:lvlJc w:val="left"/>
      <w:pPr>
        <w:tabs>
          <w:tab w:val="num" w:pos="360"/>
        </w:tabs>
        <w:ind w:left="340" w:hanging="34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9571BFD"/>
    <w:multiLevelType w:val="multilevel"/>
    <w:tmpl w:val="9D9852AE"/>
    <w:lvl w:ilvl="0">
      <w:start w:val="7"/>
      <w:numFmt w:val="decimal"/>
      <w:lvlText w:val="%1"/>
      <w:lvlJc w:val="left"/>
      <w:pPr>
        <w:ind w:left="720" w:hanging="360"/>
      </w:pPr>
      <w:rPr>
        <w:rFonts w:hint="default"/>
        <w:color w:val="0000FF"/>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D223C5B"/>
    <w:multiLevelType w:val="hybridMultilevel"/>
    <w:tmpl w:val="78F28120"/>
    <w:lvl w:ilvl="0" w:tplc="F03816E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4B2DEF"/>
    <w:multiLevelType w:val="hybridMultilevel"/>
    <w:tmpl w:val="D054ADA8"/>
    <w:lvl w:ilvl="0" w:tplc="345E5B04">
      <w:start w:val="1"/>
      <w:numFmt w:val="decimal"/>
      <w:lvlText w:val="2.%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2DA00E6"/>
    <w:multiLevelType w:val="hybridMultilevel"/>
    <w:tmpl w:val="48FC400C"/>
    <w:lvl w:ilvl="0" w:tplc="8946DC08">
      <w:start w:val="1"/>
      <w:numFmt w:val="ordin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B22C5"/>
    <w:multiLevelType w:val="hybridMultilevel"/>
    <w:tmpl w:val="77E60F6A"/>
    <w:lvl w:ilvl="0" w:tplc="FBEC54DC">
      <w:start w:val="1"/>
      <w:numFmt w:val="decimal"/>
      <w:lvlText w:val="2.%1."/>
      <w:lvlJc w:val="left"/>
      <w:pPr>
        <w:ind w:left="502" w:hanging="360"/>
      </w:pPr>
      <w:rPr>
        <w:rFonts w:hint="default"/>
        <w:b w:val="0"/>
      </w:rPr>
    </w:lvl>
    <w:lvl w:ilvl="1" w:tplc="04050019">
      <w:start w:val="1"/>
      <w:numFmt w:val="lowerLetter"/>
      <w:lvlText w:val="%2."/>
      <w:lvlJc w:val="left"/>
      <w:pPr>
        <w:ind w:left="1440" w:hanging="360"/>
      </w:pPr>
    </w:lvl>
    <w:lvl w:ilvl="2" w:tplc="94D67BA4">
      <w:start w:val="301"/>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A02B29"/>
    <w:multiLevelType w:val="hybridMultilevel"/>
    <w:tmpl w:val="C002A7F4"/>
    <w:lvl w:ilvl="0" w:tplc="050630A0">
      <w:start w:val="1"/>
      <w:numFmt w:val="decimal"/>
      <w:lvlText w:val="%1."/>
      <w:lvlJc w:val="left"/>
      <w:pPr>
        <w:ind w:left="900" w:hanging="5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676852"/>
    <w:multiLevelType w:val="hybridMultilevel"/>
    <w:tmpl w:val="526201E8"/>
    <w:lvl w:ilvl="0" w:tplc="07767F48">
      <w:start w:val="1"/>
      <w:numFmt w:val="bullet"/>
      <w:lvlText w:val="-"/>
      <w:lvlJc w:val="left"/>
      <w:pPr>
        <w:ind w:left="1080" w:hanging="360"/>
      </w:pPr>
      <w:rPr>
        <w:rFonts w:ascii="Arial" w:hAnsi="Arial" w:hint="default"/>
        <w:sz w:val="24"/>
        <w:szCs w:val="24"/>
      </w:rPr>
    </w:lvl>
    <w:lvl w:ilvl="1" w:tplc="07767F48">
      <w:start w:val="1"/>
      <w:numFmt w:val="bullet"/>
      <w:lvlText w:val="-"/>
      <w:lvlJc w:val="left"/>
      <w:pPr>
        <w:ind w:left="1800" w:hanging="360"/>
      </w:pPr>
      <w:rPr>
        <w:rFonts w:ascii="Arial" w:hAnsi="Arial" w:hint="default"/>
        <w:sz w:val="24"/>
        <w:szCs w:val="24"/>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3C827B71"/>
    <w:multiLevelType w:val="hybridMultilevel"/>
    <w:tmpl w:val="B3E27462"/>
    <w:lvl w:ilvl="0" w:tplc="F03816E8">
      <w:start w:val="1"/>
      <w:numFmt w:val="ordinal"/>
      <w:lvlText w:val="%1"/>
      <w:lvlJc w:val="left"/>
      <w:pPr>
        <w:ind w:left="8866" w:hanging="360"/>
      </w:pPr>
      <w:rPr>
        <w:rFonts w:hint="default"/>
      </w:rPr>
    </w:lvl>
    <w:lvl w:ilvl="1" w:tplc="58FC3BE4">
      <w:start w:val="1"/>
      <w:numFmt w:val="lowerLetter"/>
      <w:lvlText w:val="%2)"/>
      <w:lvlJc w:val="left"/>
      <w:pPr>
        <w:ind w:left="2149" w:hanging="360"/>
      </w:pPr>
      <w:rPr>
        <w:rFonts w:ascii="Times New Roman" w:eastAsia="Lucida Sans Unicode" w:hAnsi="Times New Roman" w:cs="Times New Roman"/>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4CF91F9B"/>
    <w:multiLevelType w:val="hybridMultilevel"/>
    <w:tmpl w:val="76BA1ACE"/>
    <w:lvl w:ilvl="0" w:tplc="F03816E8">
      <w:start w:val="1"/>
      <w:numFmt w:val="ordinal"/>
      <w:lvlText w:val="%1"/>
      <w:lvlJc w:val="left"/>
      <w:pPr>
        <w:ind w:left="1429" w:hanging="360"/>
      </w:pPr>
      <w:rPr>
        <w:rFonts w:hint="default"/>
      </w:rPr>
    </w:lvl>
    <w:lvl w:ilvl="1" w:tplc="9D2C3538">
      <w:start w:val="1"/>
      <w:numFmt w:val="bullet"/>
      <w:lvlText w:val="-"/>
      <w:lvlJc w:val="left"/>
      <w:pPr>
        <w:ind w:left="2149" w:hanging="360"/>
      </w:pPr>
      <w:rPr>
        <w:rFonts w:ascii="Times New Roman" w:eastAsia="Lucida Sans Unicode" w:hAnsi="Times New Roman" w:cs="Times New Roman"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81D092E"/>
    <w:multiLevelType w:val="multilevel"/>
    <w:tmpl w:val="B2DC3C34"/>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A50E50"/>
    <w:multiLevelType w:val="hybridMultilevel"/>
    <w:tmpl w:val="42DA17AC"/>
    <w:lvl w:ilvl="0" w:tplc="C51A211A">
      <w:start w:val="1"/>
      <w:numFmt w:val="decimal"/>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BB32DD"/>
    <w:multiLevelType w:val="hybridMultilevel"/>
    <w:tmpl w:val="05F4BE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0C7DA2"/>
    <w:multiLevelType w:val="hybridMultilevel"/>
    <w:tmpl w:val="A88446F4"/>
    <w:lvl w:ilvl="0" w:tplc="F03816E8">
      <w:start w:val="1"/>
      <w:numFmt w:val="ordin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67945E21"/>
    <w:multiLevelType w:val="hybridMultilevel"/>
    <w:tmpl w:val="D4D209E0"/>
    <w:lvl w:ilvl="0" w:tplc="F03816E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065BBD"/>
    <w:multiLevelType w:val="hybridMultilevel"/>
    <w:tmpl w:val="14B60638"/>
    <w:lvl w:ilvl="0" w:tplc="4A1EEF96">
      <w:start w:val="1"/>
      <w:numFmt w:val="decimal"/>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6BB843EB"/>
    <w:multiLevelType w:val="multilevel"/>
    <w:tmpl w:val="C4DA794E"/>
    <w:lvl w:ilvl="0">
      <w:start w:val="1"/>
      <w:numFmt w:val="decimal"/>
      <w:lvlText w:val="%1."/>
      <w:lvlJc w:val="left"/>
      <w:pPr>
        <w:tabs>
          <w:tab w:val="num" w:pos="720"/>
        </w:tabs>
        <w:ind w:left="720" w:hanging="720"/>
      </w:pPr>
    </w:lvl>
    <w:lvl w:ilvl="1">
      <w:start w:val="1"/>
      <w:numFmt w:val="decimal"/>
      <w:pStyle w:val="JK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97237B"/>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D4F45F9"/>
    <w:multiLevelType w:val="multilevel"/>
    <w:tmpl w:val="D72AE74C"/>
    <w:lvl w:ilvl="0">
      <w:start w:val="1"/>
      <w:numFmt w:val="upperRoman"/>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E421FA0"/>
    <w:multiLevelType w:val="hybridMultilevel"/>
    <w:tmpl w:val="298E8CAE"/>
    <w:lvl w:ilvl="0" w:tplc="04090003">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B25AAF"/>
    <w:multiLevelType w:val="hybridMultilevel"/>
    <w:tmpl w:val="B31003AE"/>
    <w:lvl w:ilvl="0" w:tplc="04050017">
      <w:start w:val="1"/>
      <w:numFmt w:val="lowerLetter"/>
      <w:lvlText w:val="%1)"/>
      <w:lvlJc w:val="left"/>
      <w:pPr>
        <w:ind w:left="1146" w:hanging="360"/>
      </w:pPr>
    </w:lvl>
    <w:lvl w:ilvl="1" w:tplc="04050017">
      <w:start w:val="1"/>
      <w:numFmt w:val="lowerLetter"/>
      <w:lvlText w:val="%2)"/>
      <w:lvlJc w:val="left"/>
      <w:pPr>
        <w:ind w:left="1495"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0"/>
  </w:num>
  <w:num w:numId="14">
    <w:abstractNumId w:val="36"/>
  </w:num>
  <w:num w:numId="15">
    <w:abstractNumId w:val="23"/>
  </w:num>
  <w:num w:numId="16">
    <w:abstractNumId w:val="27"/>
  </w:num>
  <w:num w:numId="17">
    <w:abstractNumId w:val="34"/>
  </w:num>
  <w:num w:numId="18">
    <w:abstractNumId w:val="25"/>
  </w:num>
  <w:num w:numId="19">
    <w:abstractNumId w:val="32"/>
  </w:num>
  <w:num w:numId="20">
    <w:abstractNumId w:val="17"/>
  </w:num>
  <w:num w:numId="21">
    <w:abstractNumId w:val="30"/>
  </w:num>
  <w:num w:numId="22">
    <w:abstractNumId w:val="28"/>
  </w:num>
  <w:num w:numId="23">
    <w:abstractNumId w:val="26"/>
  </w:num>
  <w:num w:numId="24">
    <w:abstractNumId w:val="37"/>
  </w:num>
  <w:num w:numId="25">
    <w:abstractNumId w:val="21"/>
  </w:num>
  <w:num w:numId="26">
    <w:abstractNumId w:val="13"/>
  </w:num>
  <w:num w:numId="27">
    <w:abstractNumId w:val="22"/>
  </w:num>
  <w:num w:numId="28">
    <w:abstractNumId w:val="16"/>
  </w:num>
  <w:num w:numId="29">
    <w:abstractNumId w:val="33"/>
  </w:num>
  <w:num w:numId="30">
    <w:abstractNumId w:val="14"/>
  </w:num>
  <w:num w:numId="31">
    <w:abstractNumId w:val="18"/>
  </w:num>
  <w:num w:numId="32">
    <w:abstractNumId w:val="35"/>
  </w:num>
  <w:num w:numId="33">
    <w:abstractNumId w:val="19"/>
  </w:num>
  <w:num w:numId="34">
    <w:abstractNumId w:val="38"/>
  </w:num>
  <w:num w:numId="35">
    <w:abstractNumId w:val="24"/>
  </w:num>
  <w:num w:numId="36">
    <w:abstractNumId w:val="1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9"/>
    <w:rsid w:val="00005D64"/>
    <w:rsid w:val="00015161"/>
    <w:rsid w:val="0003261A"/>
    <w:rsid w:val="000508C8"/>
    <w:rsid w:val="00065F44"/>
    <w:rsid w:val="00066176"/>
    <w:rsid w:val="000B28D1"/>
    <w:rsid w:val="000B3774"/>
    <w:rsid w:val="000C0CF2"/>
    <w:rsid w:val="000D3A44"/>
    <w:rsid w:val="000E28C9"/>
    <w:rsid w:val="001066CC"/>
    <w:rsid w:val="00131381"/>
    <w:rsid w:val="00173FE3"/>
    <w:rsid w:val="001B02B0"/>
    <w:rsid w:val="001C149F"/>
    <w:rsid w:val="001D5C21"/>
    <w:rsid w:val="001E1D8B"/>
    <w:rsid w:val="001E5BD1"/>
    <w:rsid w:val="001F0B9E"/>
    <w:rsid w:val="001F586E"/>
    <w:rsid w:val="00232792"/>
    <w:rsid w:val="00255892"/>
    <w:rsid w:val="00264E06"/>
    <w:rsid w:val="002D46BC"/>
    <w:rsid w:val="002E25E8"/>
    <w:rsid w:val="00300E60"/>
    <w:rsid w:val="00325F5C"/>
    <w:rsid w:val="0032617D"/>
    <w:rsid w:val="00331125"/>
    <w:rsid w:val="00344D19"/>
    <w:rsid w:val="00353B0A"/>
    <w:rsid w:val="00395570"/>
    <w:rsid w:val="003B310B"/>
    <w:rsid w:val="003E795B"/>
    <w:rsid w:val="003F2F70"/>
    <w:rsid w:val="004036BA"/>
    <w:rsid w:val="00422CB8"/>
    <w:rsid w:val="00447C0D"/>
    <w:rsid w:val="00457D7C"/>
    <w:rsid w:val="004A347D"/>
    <w:rsid w:val="004D0109"/>
    <w:rsid w:val="004D3EAA"/>
    <w:rsid w:val="004F3612"/>
    <w:rsid w:val="00500049"/>
    <w:rsid w:val="0050133A"/>
    <w:rsid w:val="00556B96"/>
    <w:rsid w:val="005616CA"/>
    <w:rsid w:val="0056314F"/>
    <w:rsid w:val="00565BD9"/>
    <w:rsid w:val="00581AEA"/>
    <w:rsid w:val="005A6DF5"/>
    <w:rsid w:val="005B35B1"/>
    <w:rsid w:val="00625C1A"/>
    <w:rsid w:val="006A7344"/>
    <w:rsid w:val="006C673C"/>
    <w:rsid w:val="006C6CA4"/>
    <w:rsid w:val="007000ED"/>
    <w:rsid w:val="0073592B"/>
    <w:rsid w:val="00756EF2"/>
    <w:rsid w:val="00776917"/>
    <w:rsid w:val="007803A3"/>
    <w:rsid w:val="007D1990"/>
    <w:rsid w:val="007E166C"/>
    <w:rsid w:val="00804520"/>
    <w:rsid w:val="008304FF"/>
    <w:rsid w:val="00857CAE"/>
    <w:rsid w:val="00864680"/>
    <w:rsid w:val="00877A41"/>
    <w:rsid w:val="008919DA"/>
    <w:rsid w:val="00892A85"/>
    <w:rsid w:val="008C35FB"/>
    <w:rsid w:val="008F1757"/>
    <w:rsid w:val="008F34AA"/>
    <w:rsid w:val="008F3744"/>
    <w:rsid w:val="00916B87"/>
    <w:rsid w:val="00977D1E"/>
    <w:rsid w:val="00982689"/>
    <w:rsid w:val="009A3383"/>
    <w:rsid w:val="009B183D"/>
    <w:rsid w:val="00A07CB9"/>
    <w:rsid w:val="00A2472B"/>
    <w:rsid w:val="00A250E1"/>
    <w:rsid w:val="00A6035F"/>
    <w:rsid w:val="00A77D9A"/>
    <w:rsid w:val="00A87BCD"/>
    <w:rsid w:val="00AE2A22"/>
    <w:rsid w:val="00AF0EF5"/>
    <w:rsid w:val="00B028F3"/>
    <w:rsid w:val="00B2586E"/>
    <w:rsid w:val="00B44B28"/>
    <w:rsid w:val="00BA1194"/>
    <w:rsid w:val="00BA761E"/>
    <w:rsid w:val="00BC4C51"/>
    <w:rsid w:val="00BD0F69"/>
    <w:rsid w:val="00BD434E"/>
    <w:rsid w:val="00BE1031"/>
    <w:rsid w:val="00BE4E4B"/>
    <w:rsid w:val="00C0238E"/>
    <w:rsid w:val="00C0422B"/>
    <w:rsid w:val="00C32ECF"/>
    <w:rsid w:val="00C37BDA"/>
    <w:rsid w:val="00CA5CFA"/>
    <w:rsid w:val="00CC1489"/>
    <w:rsid w:val="00D2120C"/>
    <w:rsid w:val="00D2763C"/>
    <w:rsid w:val="00D372E8"/>
    <w:rsid w:val="00D470FC"/>
    <w:rsid w:val="00D55838"/>
    <w:rsid w:val="00D574D5"/>
    <w:rsid w:val="00D71E84"/>
    <w:rsid w:val="00D764E4"/>
    <w:rsid w:val="00D811F2"/>
    <w:rsid w:val="00D81C1D"/>
    <w:rsid w:val="00DA070A"/>
    <w:rsid w:val="00DA279E"/>
    <w:rsid w:val="00DA6993"/>
    <w:rsid w:val="00DF62D1"/>
    <w:rsid w:val="00E56078"/>
    <w:rsid w:val="00E82489"/>
    <w:rsid w:val="00E935F2"/>
    <w:rsid w:val="00E9459C"/>
    <w:rsid w:val="00EA4CB6"/>
    <w:rsid w:val="00ED0C5D"/>
    <w:rsid w:val="00EF42CF"/>
    <w:rsid w:val="00EF4C7A"/>
    <w:rsid w:val="00F0455D"/>
    <w:rsid w:val="00F06EE3"/>
    <w:rsid w:val="00F359FC"/>
    <w:rsid w:val="00F6362A"/>
    <w:rsid w:val="00FD5F3E"/>
    <w:rsid w:val="00FD7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23F2"/>
  <w15:docId w15:val="{D76F8B2A-7B5E-4BFB-A076-88BFAB10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5BD9"/>
    <w:pPr>
      <w:widowControl w:val="0"/>
      <w:suppressAutoHyphens/>
    </w:pPr>
    <w:rPr>
      <w:rFonts w:eastAsia="Lucida Sans Unicode"/>
      <w:kern w:val="1"/>
      <w:sz w:val="24"/>
      <w:szCs w:val="24"/>
    </w:rPr>
  </w:style>
  <w:style w:type="paragraph" w:styleId="Nadpis2">
    <w:name w:val="heading 2"/>
    <w:basedOn w:val="Normln"/>
    <w:next w:val="Normln"/>
    <w:link w:val="Nadpis2Char"/>
    <w:semiHidden/>
    <w:unhideWhenUsed/>
    <w:qFormat/>
    <w:rsid w:val="00065F44"/>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rsid w:val="00565BD9"/>
  </w:style>
  <w:style w:type="paragraph" w:styleId="Zkladntext">
    <w:name w:val="Body Text"/>
    <w:basedOn w:val="Normln"/>
    <w:rsid w:val="00565BD9"/>
    <w:pPr>
      <w:spacing w:after="120"/>
    </w:pPr>
  </w:style>
  <w:style w:type="paragraph" w:customStyle="1" w:styleId="Nadpis">
    <w:name w:val="Nadpis"/>
    <w:basedOn w:val="Normln"/>
    <w:next w:val="Zkladntext"/>
    <w:rsid w:val="00565BD9"/>
    <w:pPr>
      <w:keepNext/>
      <w:spacing w:before="240" w:after="120"/>
    </w:pPr>
    <w:rPr>
      <w:rFonts w:ascii="Arial" w:hAnsi="Arial" w:cs="Tahoma"/>
      <w:sz w:val="28"/>
      <w:szCs w:val="28"/>
    </w:rPr>
  </w:style>
  <w:style w:type="paragraph" w:styleId="Seznam">
    <w:name w:val="List"/>
    <w:basedOn w:val="Zkladntext"/>
    <w:rsid w:val="00565BD9"/>
    <w:rPr>
      <w:rFonts w:cs="Tahoma"/>
    </w:rPr>
  </w:style>
  <w:style w:type="paragraph" w:customStyle="1" w:styleId="Popisek">
    <w:name w:val="Popisek"/>
    <w:basedOn w:val="Normln"/>
    <w:rsid w:val="00565BD9"/>
    <w:pPr>
      <w:suppressLineNumbers/>
      <w:spacing w:before="120" w:after="120"/>
    </w:pPr>
    <w:rPr>
      <w:rFonts w:cs="Tahoma"/>
      <w:i/>
      <w:iCs/>
    </w:rPr>
  </w:style>
  <w:style w:type="paragraph" w:customStyle="1" w:styleId="Rejstk">
    <w:name w:val="Rejstřík"/>
    <w:basedOn w:val="Normln"/>
    <w:rsid w:val="00565BD9"/>
    <w:pPr>
      <w:suppressLineNumbers/>
    </w:pPr>
    <w:rPr>
      <w:rFonts w:cs="Tahoma"/>
    </w:rPr>
  </w:style>
  <w:style w:type="paragraph" w:styleId="Textbubliny">
    <w:name w:val="Balloon Text"/>
    <w:basedOn w:val="Normln"/>
    <w:semiHidden/>
    <w:rsid w:val="00344D19"/>
    <w:rPr>
      <w:rFonts w:ascii="Tahoma" w:hAnsi="Tahoma" w:cs="Tahoma"/>
      <w:sz w:val="16"/>
      <w:szCs w:val="16"/>
    </w:rPr>
  </w:style>
  <w:style w:type="paragraph" w:styleId="Textkomente">
    <w:name w:val="annotation text"/>
    <w:basedOn w:val="Normln"/>
    <w:link w:val="TextkomenteChar"/>
    <w:uiPriority w:val="99"/>
    <w:rsid w:val="00BD0F69"/>
    <w:rPr>
      <w:sz w:val="20"/>
      <w:szCs w:val="20"/>
    </w:rPr>
  </w:style>
  <w:style w:type="paragraph" w:styleId="Odstavecseseznamem">
    <w:name w:val="List Paragraph"/>
    <w:aliases w:val="Nad,List Paragraph,Odstavec_muj,Odstavec cíl se seznamem,Odstavec se seznamem5,Odrážky"/>
    <w:basedOn w:val="Normln"/>
    <w:link w:val="OdstavecseseznamemChar"/>
    <w:uiPriority w:val="34"/>
    <w:qFormat/>
    <w:rsid w:val="000D3A44"/>
    <w:pPr>
      <w:widowControl/>
      <w:suppressAutoHyphens w:val="0"/>
      <w:ind w:left="708"/>
    </w:pPr>
    <w:rPr>
      <w:rFonts w:eastAsia="Times New Roman"/>
      <w:kern w:val="0"/>
      <w:sz w:val="20"/>
      <w:szCs w:val="20"/>
    </w:rPr>
  </w:style>
  <w:style w:type="character" w:styleId="Hypertextovodkaz">
    <w:name w:val="Hyperlink"/>
    <w:basedOn w:val="Standardnpsmoodstavce"/>
    <w:uiPriority w:val="99"/>
    <w:rsid w:val="00AE2A22"/>
    <w:rPr>
      <w:color w:val="0000FF"/>
      <w:u w:val="single"/>
    </w:rPr>
  </w:style>
  <w:style w:type="character" w:styleId="Odkaznakoment">
    <w:name w:val="annotation reference"/>
    <w:basedOn w:val="Standardnpsmoodstavce"/>
    <w:uiPriority w:val="99"/>
    <w:rsid w:val="001E1D8B"/>
    <w:rPr>
      <w:sz w:val="16"/>
      <w:szCs w:val="16"/>
    </w:rPr>
  </w:style>
  <w:style w:type="paragraph" w:styleId="Pedmtkomente">
    <w:name w:val="annotation subject"/>
    <w:basedOn w:val="Textkomente"/>
    <w:next w:val="Textkomente"/>
    <w:link w:val="PedmtkomenteChar"/>
    <w:rsid w:val="001E1D8B"/>
    <w:rPr>
      <w:b/>
      <w:bCs/>
    </w:rPr>
  </w:style>
  <w:style w:type="character" w:customStyle="1" w:styleId="TextkomenteChar">
    <w:name w:val="Text komentáře Char"/>
    <w:basedOn w:val="Standardnpsmoodstavce"/>
    <w:link w:val="Textkomente"/>
    <w:rsid w:val="001E1D8B"/>
    <w:rPr>
      <w:rFonts w:eastAsia="Lucida Sans Unicode"/>
      <w:kern w:val="1"/>
    </w:rPr>
  </w:style>
  <w:style w:type="character" w:customStyle="1" w:styleId="PedmtkomenteChar">
    <w:name w:val="Předmět komentáře Char"/>
    <w:basedOn w:val="TextkomenteChar"/>
    <w:link w:val="Pedmtkomente"/>
    <w:rsid w:val="001E1D8B"/>
    <w:rPr>
      <w:rFonts w:eastAsia="Lucida Sans Unicode"/>
      <w:kern w:val="1"/>
    </w:rPr>
  </w:style>
  <w:style w:type="paragraph" w:styleId="Revize">
    <w:name w:val="Revision"/>
    <w:hidden/>
    <w:uiPriority w:val="99"/>
    <w:semiHidden/>
    <w:rsid w:val="001E1D8B"/>
    <w:rPr>
      <w:rFonts w:eastAsia="Lucida Sans Unicode"/>
      <w:kern w:val="1"/>
      <w:sz w:val="24"/>
      <w:szCs w:val="24"/>
    </w:rPr>
  </w:style>
  <w:style w:type="paragraph" w:styleId="Zkladntext2">
    <w:name w:val="Body Text 2"/>
    <w:basedOn w:val="Normln"/>
    <w:link w:val="Zkladntext2Char"/>
    <w:rsid w:val="00756EF2"/>
    <w:pPr>
      <w:spacing w:after="120" w:line="480" w:lineRule="auto"/>
    </w:pPr>
  </w:style>
  <w:style w:type="character" w:customStyle="1" w:styleId="Zkladntext2Char">
    <w:name w:val="Základní text 2 Char"/>
    <w:basedOn w:val="Standardnpsmoodstavce"/>
    <w:link w:val="Zkladntext2"/>
    <w:rsid w:val="00756EF2"/>
    <w:rPr>
      <w:rFonts w:eastAsia="Lucida Sans Unicode"/>
      <w:kern w:val="1"/>
      <w:sz w:val="24"/>
      <w:szCs w:val="24"/>
    </w:rPr>
  </w:style>
  <w:style w:type="paragraph" w:customStyle="1" w:styleId="JKNadpis2">
    <w:name w:val="JK_Nadpis 2"/>
    <w:basedOn w:val="Nadpis2"/>
    <w:next w:val="Textkomente"/>
    <w:rsid w:val="00065F44"/>
    <w:pPr>
      <w:keepNext w:val="0"/>
      <w:widowControl/>
      <w:numPr>
        <w:ilvl w:val="1"/>
        <w:numId w:val="32"/>
      </w:numPr>
      <w:suppressAutoHyphens w:val="0"/>
      <w:spacing w:before="120" w:after="0"/>
      <w:jc w:val="both"/>
    </w:pPr>
    <w:rPr>
      <w:rFonts w:ascii="Arial" w:eastAsia="Times New Roman" w:hAnsi="Arial" w:cs="Times New Roman"/>
      <w:b w:val="0"/>
      <w:bCs w:val="0"/>
      <w:i w:val="0"/>
      <w:iCs w:val="0"/>
      <w:kern w:val="0"/>
      <w:sz w:val="22"/>
      <w:szCs w:val="20"/>
      <w:lang w:val="en-US"/>
    </w:rPr>
  </w:style>
  <w:style w:type="character" w:customStyle="1" w:styleId="Nadpis2Char">
    <w:name w:val="Nadpis 2 Char"/>
    <w:basedOn w:val="Standardnpsmoodstavce"/>
    <w:link w:val="Nadpis2"/>
    <w:semiHidden/>
    <w:rsid w:val="00065F44"/>
    <w:rPr>
      <w:rFonts w:asciiTheme="majorHAnsi" w:eastAsiaTheme="majorEastAsia" w:hAnsiTheme="majorHAnsi" w:cstheme="majorBidi"/>
      <w:b/>
      <w:bCs/>
      <w:i/>
      <w:iCs/>
      <w:kern w:val="1"/>
      <w:sz w:val="28"/>
      <w:szCs w:val="28"/>
    </w:rPr>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34"/>
    <w:locked/>
    <w:rsid w:val="00FD5F3E"/>
  </w:style>
  <w:style w:type="character" w:customStyle="1" w:styleId="CharStyle3">
    <w:name w:val="Char Style 3"/>
    <w:basedOn w:val="Standardnpsmoodstavce"/>
    <w:link w:val="Style2"/>
    <w:rsid w:val="00CA5CFA"/>
    <w:rPr>
      <w:rFonts w:ascii="Arial" w:eastAsia="Arial" w:hAnsi="Arial" w:cs="Arial"/>
    </w:rPr>
  </w:style>
  <w:style w:type="paragraph" w:customStyle="1" w:styleId="Style2">
    <w:name w:val="Style 2"/>
    <w:basedOn w:val="Normln"/>
    <w:link w:val="CharStyle3"/>
    <w:rsid w:val="00CA5CFA"/>
    <w:pPr>
      <w:suppressAutoHyphens w:val="0"/>
      <w:spacing w:after="240" w:line="259" w:lineRule="auto"/>
    </w:pPr>
    <w:rPr>
      <w:rFonts w:ascii="Arial" w:eastAsia="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rner@pmd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pmdp.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md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vec@pmdp.cz" TargetMode="External"/><Relationship Id="rId4" Type="http://schemas.openxmlformats.org/officeDocument/2006/relationships/customXml" Target="../customXml/item4.xml"/><Relationship Id="rId9" Type="http://schemas.openxmlformats.org/officeDocument/2006/relationships/hyperlink" Target="mailto:pirner@pmdp.cz" TargetMode="External"/><Relationship Id="rId14" Type="http://schemas.openxmlformats.org/officeDocument/2006/relationships/hyperlink" Target="mailto:tumova@pmd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DF3E-E7CB-4F23-BA45-A2302633CE8A}">
  <ds:schemaRefs>
    <ds:schemaRef ds:uri="http://schemas.microsoft.com/sharepoint/v3/contenttype/forms"/>
  </ds:schemaRefs>
</ds:datastoreItem>
</file>

<file path=customXml/itemProps2.xml><?xml version="1.0" encoding="utf-8"?>
<ds:datastoreItem xmlns:ds="http://schemas.openxmlformats.org/officeDocument/2006/customXml" ds:itemID="{EF76851C-C7E9-4DD6-A86F-CFF6CF27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7031F-EB6F-4097-9784-17753D2B5B96}">
  <ds:schemaRefs>
    <ds:schemaRef ds:uri="http://schemas.microsoft.com/office/2006/metadata/properties"/>
    <ds:schemaRef ds:uri="a7951faf-23fd-4a20-be1e-078bbe8d3a9a"/>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8ED132A-F4F0-4945-9804-E11EBEF9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2800</Words>
  <Characters>16526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Ak Dejmek</Company>
  <LinksUpToDate>false</LinksUpToDate>
  <CharactersWithSpaces>19288</CharactersWithSpaces>
  <SharedDoc>false</SharedDoc>
  <HLinks>
    <vt:vector size="6" baseType="variant">
      <vt:variant>
        <vt:i4>6357036</vt:i4>
      </vt:variant>
      <vt:variant>
        <vt:i4>0</vt:i4>
      </vt:variant>
      <vt:variant>
        <vt:i4>0</vt:i4>
      </vt:variant>
      <vt:variant>
        <vt:i4>5</vt:i4>
      </vt:variant>
      <vt:variant>
        <vt:lpwstr>mailto:tel:%20724602886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pracovní A-Pluto</dc:creator>
  <cp:lastModifiedBy>Šindelářová Petra, Mgr.</cp:lastModifiedBy>
  <cp:revision>45</cp:revision>
  <cp:lastPrinted>2010-07-16T06:29:00Z</cp:lastPrinted>
  <dcterms:created xsi:type="dcterms:W3CDTF">2022-06-21T13:04:00Z</dcterms:created>
  <dcterms:modified xsi:type="dcterms:W3CDTF">2022-06-29T07:20:00Z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