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DE394" w14:textId="77777777" w:rsidR="00944D3B" w:rsidRPr="00A438F6" w:rsidRDefault="00466328" w:rsidP="00A438F6">
      <w:pPr>
        <w:pStyle w:val="Nadpis1"/>
      </w:pPr>
      <w:r w:rsidRPr="00A438F6">
        <w:t>Technická specifikace</w:t>
      </w:r>
    </w:p>
    <w:p w14:paraId="6AB079CF" w14:textId="77777777" w:rsidR="002055B3" w:rsidRPr="00E81C95" w:rsidRDefault="00466328" w:rsidP="00A438F6">
      <w:r w:rsidRPr="00E81C95">
        <w:t xml:space="preserve">Předmětem dodávky </w:t>
      </w:r>
      <w:r w:rsidR="00A438F6">
        <w:t>je jedna</w:t>
      </w:r>
      <w:r w:rsidR="001B0943">
        <w:t xml:space="preserve"> vysokozdvižná </w:t>
      </w:r>
      <w:r w:rsidR="00D43550" w:rsidRPr="00E81C95">
        <w:t>pracovní plošina na automobilovém podvozku</w:t>
      </w:r>
    </w:p>
    <w:p w14:paraId="0F3DDA43" w14:textId="77777777" w:rsidR="00E10C55" w:rsidRPr="00A438F6" w:rsidRDefault="00E10C55" w:rsidP="00A438F6">
      <w:pPr>
        <w:pStyle w:val="Odstavecseseznamem"/>
        <w:numPr>
          <w:ilvl w:val="0"/>
          <w:numId w:val="6"/>
        </w:numPr>
      </w:pPr>
      <w:r w:rsidRPr="00A438F6">
        <w:t xml:space="preserve">Celková hmotnost </w:t>
      </w:r>
      <w:r w:rsidR="00435AFD" w:rsidRPr="00A438F6">
        <w:t>do</w:t>
      </w:r>
      <w:r w:rsidR="00583056" w:rsidRPr="00A438F6">
        <w:t xml:space="preserve"> 3</w:t>
      </w:r>
      <w:r w:rsidR="005F781D" w:rsidRPr="00A438F6">
        <w:t>,5</w:t>
      </w:r>
      <w:r w:rsidRPr="00A438F6">
        <w:t xml:space="preserve"> t</w:t>
      </w:r>
    </w:p>
    <w:p w14:paraId="52EAEA92" w14:textId="77777777" w:rsidR="004B5840" w:rsidRPr="00A438F6" w:rsidRDefault="004B5840" w:rsidP="00A438F6">
      <w:pPr>
        <w:pStyle w:val="Odstavecseseznamem"/>
        <w:numPr>
          <w:ilvl w:val="0"/>
          <w:numId w:val="6"/>
        </w:numPr>
      </w:pPr>
      <w:r w:rsidRPr="00A438F6">
        <w:t xml:space="preserve">Emisní norma </w:t>
      </w:r>
      <w:r w:rsidR="00E10C55" w:rsidRPr="00A438F6">
        <w:t xml:space="preserve">splňující </w:t>
      </w:r>
      <w:r w:rsidR="007D27D0" w:rsidRPr="00A438F6">
        <w:t>EURO 6</w:t>
      </w:r>
    </w:p>
    <w:p w14:paraId="1935BFA7" w14:textId="237EF8FF" w:rsidR="004B5840" w:rsidRPr="00A438F6" w:rsidRDefault="004B5840" w:rsidP="00A438F6">
      <w:pPr>
        <w:pStyle w:val="Odstavecseseznamem"/>
        <w:numPr>
          <w:ilvl w:val="0"/>
          <w:numId w:val="6"/>
        </w:numPr>
      </w:pPr>
      <w:r w:rsidRPr="00A438F6">
        <w:t xml:space="preserve">Pohonná jednotka – vznětový (diesel) motor </w:t>
      </w:r>
      <w:r w:rsidR="00D968E4" w:rsidRPr="00A438F6">
        <w:t>s výkonem</w:t>
      </w:r>
      <w:r w:rsidR="00F0780D" w:rsidRPr="00A438F6">
        <w:t xml:space="preserve"> </w:t>
      </w:r>
      <w:r w:rsidR="00012484">
        <w:t>min. 9</w:t>
      </w:r>
      <w:r w:rsidR="00135237">
        <w:t>0</w:t>
      </w:r>
      <w:r w:rsidR="00833247" w:rsidRPr="00A438F6">
        <w:t xml:space="preserve"> </w:t>
      </w:r>
      <w:r w:rsidR="00DD43B7" w:rsidRPr="00A438F6">
        <w:t>kW</w:t>
      </w:r>
    </w:p>
    <w:p w14:paraId="3E0630A0" w14:textId="77777777" w:rsidR="00E10C55" w:rsidRPr="00A438F6" w:rsidRDefault="00E10C55" w:rsidP="00A438F6">
      <w:pPr>
        <w:pStyle w:val="Odstavecseseznamem"/>
        <w:numPr>
          <w:ilvl w:val="0"/>
          <w:numId w:val="6"/>
        </w:numPr>
      </w:pPr>
      <w:r w:rsidRPr="00A438F6">
        <w:t>Manuální převodovka</w:t>
      </w:r>
    </w:p>
    <w:p w14:paraId="0E84447E" w14:textId="028B060D" w:rsidR="00FF6F28" w:rsidRPr="00A438F6" w:rsidRDefault="004C2F7C" w:rsidP="00A438F6">
      <w:pPr>
        <w:pStyle w:val="Odstavecseseznamem"/>
        <w:numPr>
          <w:ilvl w:val="0"/>
          <w:numId w:val="6"/>
        </w:numPr>
      </w:pPr>
      <w:r w:rsidRPr="00A438F6">
        <w:t xml:space="preserve">Podvozek </w:t>
      </w:r>
      <w:r w:rsidR="00832AE4">
        <w:t xml:space="preserve">zvýšený </w:t>
      </w:r>
      <w:r w:rsidRPr="00A438F6">
        <w:t xml:space="preserve">s pohonem </w:t>
      </w:r>
      <w:r w:rsidR="00CD270B">
        <w:t xml:space="preserve">4 x 2 </w:t>
      </w:r>
    </w:p>
    <w:p w14:paraId="03444B80" w14:textId="6DF35B68" w:rsidR="005F781D" w:rsidRPr="00A438F6" w:rsidRDefault="005F781D" w:rsidP="00A438F6">
      <w:pPr>
        <w:pStyle w:val="Odstavecseseznamem"/>
        <w:numPr>
          <w:ilvl w:val="0"/>
          <w:numId w:val="6"/>
        </w:numPr>
      </w:pPr>
      <w:r w:rsidRPr="00A438F6">
        <w:t xml:space="preserve">Užitečná </w:t>
      </w:r>
      <w:r w:rsidR="00583056" w:rsidRPr="00A438F6">
        <w:t>hmotnost</w:t>
      </w:r>
      <w:r w:rsidRPr="00A438F6">
        <w:t xml:space="preserve"> vozidla s nástavbou min. </w:t>
      </w:r>
      <w:r w:rsidR="006107E5">
        <w:t>150</w:t>
      </w:r>
      <w:r w:rsidR="00F0780D" w:rsidRPr="00A438F6">
        <w:t xml:space="preserve"> kg </w:t>
      </w:r>
      <w:r w:rsidR="00583056" w:rsidRPr="00A438F6">
        <w:t>(doložitelnost</w:t>
      </w:r>
      <w:r w:rsidRPr="00A438F6">
        <w:t>)</w:t>
      </w:r>
    </w:p>
    <w:p w14:paraId="6E112A0A" w14:textId="77777777" w:rsidR="002055B3" w:rsidRPr="00137FFB" w:rsidRDefault="00FD7EFD" w:rsidP="00137FFB">
      <w:pPr>
        <w:pStyle w:val="Odstavecseseznamem"/>
        <w:numPr>
          <w:ilvl w:val="0"/>
          <w:numId w:val="6"/>
        </w:numPr>
      </w:pPr>
      <w:r w:rsidRPr="00A438F6">
        <w:t>Barva vozidla včetně plošiny</w:t>
      </w:r>
      <w:r w:rsidR="000F4FAA" w:rsidRPr="00A438F6">
        <w:t xml:space="preserve"> dopravní</w:t>
      </w:r>
      <w:r w:rsidRPr="00A438F6">
        <w:t xml:space="preserve"> červená</w:t>
      </w:r>
      <w:r w:rsidR="000F4FAA" w:rsidRPr="00A438F6">
        <w:t xml:space="preserve"> </w:t>
      </w:r>
      <w:r w:rsidR="00583056" w:rsidRPr="00A438F6">
        <w:t>(</w:t>
      </w:r>
      <w:r w:rsidR="000F4FAA" w:rsidRPr="00A438F6">
        <w:t>RAL 3020</w:t>
      </w:r>
      <w:r w:rsidR="00012484">
        <w:t>)</w:t>
      </w:r>
    </w:p>
    <w:p w14:paraId="2386B8D9" w14:textId="77777777" w:rsidR="00E10C55" w:rsidRPr="00A438F6" w:rsidRDefault="00E10C55" w:rsidP="00A438F6">
      <w:pPr>
        <w:pStyle w:val="Nadpis2"/>
      </w:pPr>
      <w:r w:rsidRPr="00A438F6">
        <w:t>Výbava vozidla</w:t>
      </w:r>
    </w:p>
    <w:p w14:paraId="026E26F1" w14:textId="77777777" w:rsidR="00E10C55" w:rsidRPr="00A438F6" w:rsidRDefault="00E10C55" w:rsidP="00A438F6">
      <w:pPr>
        <w:pStyle w:val="Odstavecseseznamem"/>
        <w:numPr>
          <w:ilvl w:val="0"/>
          <w:numId w:val="7"/>
        </w:numPr>
      </w:pPr>
      <w:r w:rsidRPr="00A438F6">
        <w:t xml:space="preserve">Palubní počítač </w:t>
      </w:r>
    </w:p>
    <w:p w14:paraId="56D89150" w14:textId="77777777" w:rsidR="00E10C55" w:rsidRPr="00C42E15" w:rsidRDefault="00E10C55" w:rsidP="00A438F6">
      <w:pPr>
        <w:pStyle w:val="Odstavecseseznamem"/>
        <w:numPr>
          <w:ilvl w:val="0"/>
          <w:numId w:val="7"/>
        </w:numPr>
      </w:pPr>
      <w:r w:rsidRPr="00C42E15">
        <w:t>Posilovač řízení</w:t>
      </w:r>
    </w:p>
    <w:p w14:paraId="4D4B98E2" w14:textId="77777777" w:rsidR="00CE47E9" w:rsidRPr="00C42E15" w:rsidRDefault="00435AFD" w:rsidP="00A438F6">
      <w:pPr>
        <w:pStyle w:val="Odstavecseseznamem"/>
        <w:numPr>
          <w:ilvl w:val="0"/>
          <w:numId w:val="7"/>
        </w:numPr>
      </w:pPr>
      <w:r w:rsidRPr="00C42E15">
        <w:t>Centrální zamykání s dálkovým ovládáním</w:t>
      </w:r>
    </w:p>
    <w:p w14:paraId="6834F961" w14:textId="77777777" w:rsidR="00E10C55" w:rsidRPr="00C42E15" w:rsidRDefault="00E10C55" w:rsidP="00A438F6">
      <w:pPr>
        <w:pStyle w:val="Odstavecseseznamem"/>
        <w:numPr>
          <w:ilvl w:val="0"/>
          <w:numId w:val="7"/>
        </w:numPr>
      </w:pPr>
      <w:r w:rsidRPr="00C42E15">
        <w:t xml:space="preserve">Výškově </w:t>
      </w:r>
      <w:r w:rsidR="00605EF2" w:rsidRPr="00C42E15">
        <w:t>a podélně</w:t>
      </w:r>
      <w:r w:rsidRPr="00C42E15">
        <w:t xml:space="preserve"> nastavitelný volant</w:t>
      </w:r>
    </w:p>
    <w:p w14:paraId="534FF1ED" w14:textId="77777777" w:rsidR="008B3ECE" w:rsidRPr="00C42E15" w:rsidRDefault="008B3ECE" w:rsidP="00A438F6">
      <w:pPr>
        <w:pStyle w:val="Odstavecseseznamem"/>
        <w:numPr>
          <w:ilvl w:val="0"/>
          <w:numId w:val="7"/>
        </w:numPr>
      </w:pPr>
      <w:r w:rsidRPr="00C42E15">
        <w:t>Výškově nastavitelné sedadlo řidiče</w:t>
      </w:r>
    </w:p>
    <w:p w14:paraId="3D00FC52" w14:textId="77777777" w:rsidR="000C6983" w:rsidRPr="00012484" w:rsidRDefault="00012484" w:rsidP="00A438F6">
      <w:pPr>
        <w:pStyle w:val="Odstavecseseznamem"/>
        <w:numPr>
          <w:ilvl w:val="0"/>
          <w:numId w:val="7"/>
        </w:numPr>
      </w:pPr>
      <w:r w:rsidRPr="00012484">
        <w:t>Kamera pro couvání</w:t>
      </w:r>
    </w:p>
    <w:p w14:paraId="69DCACDA" w14:textId="77777777" w:rsidR="00E10C55" w:rsidRPr="00C42E15" w:rsidRDefault="00E10C55" w:rsidP="00A438F6">
      <w:pPr>
        <w:pStyle w:val="Odstavecseseznamem"/>
        <w:numPr>
          <w:ilvl w:val="0"/>
          <w:numId w:val="7"/>
        </w:numPr>
      </w:pPr>
      <w:r w:rsidRPr="00C42E15">
        <w:t>Přední mlhové světlomety</w:t>
      </w:r>
    </w:p>
    <w:p w14:paraId="51E029F2" w14:textId="77777777" w:rsidR="00E10C55" w:rsidRPr="00C42E15" w:rsidRDefault="00E10C55" w:rsidP="00A438F6">
      <w:pPr>
        <w:pStyle w:val="Odstavecseseznamem"/>
        <w:numPr>
          <w:ilvl w:val="0"/>
          <w:numId w:val="7"/>
        </w:numPr>
      </w:pPr>
      <w:r w:rsidRPr="00C42E15">
        <w:t xml:space="preserve">Elektricky ovládaná okna </w:t>
      </w:r>
    </w:p>
    <w:p w14:paraId="1FB60155" w14:textId="77777777" w:rsidR="00E10C55" w:rsidRPr="00C42E15" w:rsidRDefault="00E10C55" w:rsidP="00A438F6">
      <w:pPr>
        <w:pStyle w:val="Odstavecseseznamem"/>
        <w:numPr>
          <w:ilvl w:val="0"/>
          <w:numId w:val="7"/>
        </w:numPr>
      </w:pPr>
      <w:r w:rsidRPr="00C42E15">
        <w:t>Elektricky ovládaná</w:t>
      </w:r>
      <w:r w:rsidR="00176B80" w:rsidRPr="00C42E15">
        <w:t xml:space="preserve"> a vyhřívaná</w:t>
      </w:r>
      <w:r w:rsidRPr="00C42E15">
        <w:t xml:space="preserve"> vnější zpětná zrcátka </w:t>
      </w:r>
    </w:p>
    <w:p w14:paraId="245DDA3F" w14:textId="77777777" w:rsidR="00E10C55" w:rsidRPr="00C42E15" w:rsidRDefault="00E10C55" w:rsidP="00A438F6">
      <w:pPr>
        <w:pStyle w:val="Odstavecseseznamem"/>
        <w:numPr>
          <w:ilvl w:val="0"/>
          <w:numId w:val="7"/>
        </w:numPr>
      </w:pPr>
      <w:r w:rsidRPr="00C42E15">
        <w:t>Autorádio</w:t>
      </w:r>
    </w:p>
    <w:p w14:paraId="3F8A577D" w14:textId="77777777" w:rsidR="00E10C55" w:rsidRPr="00C42E15" w:rsidRDefault="002A24D5" w:rsidP="00A438F6">
      <w:pPr>
        <w:pStyle w:val="Odstavecseseznamem"/>
        <w:numPr>
          <w:ilvl w:val="0"/>
          <w:numId w:val="7"/>
        </w:numPr>
      </w:pPr>
      <w:r w:rsidRPr="00C42E15">
        <w:t>M</w:t>
      </w:r>
      <w:r w:rsidR="00603D4A">
        <w:t>anuální</w:t>
      </w:r>
      <w:r w:rsidR="00E10C55" w:rsidRPr="00C42E15">
        <w:t xml:space="preserve"> klimatizace</w:t>
      </w:r>
    </w:p>
    <w:p w14:paraId="394B1D85" w14:textId="77777777" w:rsidR="00E10C55" w:rsidRPr="00C42E15" w:rsidRDefault="00E10C55" w:rsidP="00A438F6">
      <w:pPr>
        <w:pStyle w:val="Odstavecseseznamem"/>
        <w:numPr>
          <w:ilvl w:val="0"/>
          <w:numId w:val="7"/>
        </w:numPr>
      </w:pPr>
      <w:r w:rsidRPr="00C42E15">
        <w:t>ABS</w:t>
      </w:r>
    </w:p>
    <w:p w14:paraId="11B83942" w14:textId="77777777" w:rsidR="00AE44B5" w:rsidRPr="00C42E15" w:rsidRDefault="00AE44B5" w:rsidP="00A438F6">
      <w:pPr>
        <w:pStyle w:val="Odstavecseseznamem"/>
        <w:numPr>
          <w:ilvl w:val="0"/>
          <w:numId w:val="7"/>
        </w:numPr>
      </w:pPr>
      <w:r w:rsidRPr="00C42E15">
        <w:t xml:space="preserve">Výškově stavitelné bezpečnostní opěrky hlavy </w:t>
      </w:r>
    </w:p>
    <w:p w14:paraId="63794675" w14:textId="77777777" w:rsidR="00890DB4" w:rsidRPr="00A438F6" w:rsidRDefault="00890DB4" w:rsidP="00A438F6">
      <w:pPr>
        <w:pStyle w:val="Odstavecseseznamem"/>
        <w:numPr>
          <w:ilvl w:val="0"/>
          <w:numId w:val="7"/>
        </w:numPr>
        <w:rPr>
          <w:u w:val="single"/>
        </w:rPr>
      </w:pPr>
      <w:r w:rsidRPr="00C42E15">
        <w:t>2 oranžové majáky s vysokou svítivostí na kabině vozidla (min</w:t>
      </w:r>
      <w:r w:rsidR="00603D4A">
        <w:t>.</w:t>
      </w:r>
      <w:r w:rsidRPr="00C42E15">
        <w:t xml:space="preserve"> IP66)</w:t>
      </w:r>
    </w:p>
    <w:p w14:paraId="3E90DA29" w14:textId="77777777" w:rsidR="00890DB4" w:rsidRPr="00A438F6" w:rsidRDefault="00890DB4" w:rsidP="00A438F6">
      <w:pPr>
        <w:pStyle w:val="Odstavecseseznamem"/>
        <w:numPr>
          <w:ilvl w:val="0"/>
          <w:numId w:val="7"/>
        </w:numPr>
        <w:rPr>
          <w:u w:val="single"/>
        </w:rPr>
      </w:pPr>
      <w:r w:rsidRPr="00C42E15">
        <w:t>2 oranžová výstražná LED svítidla s vysokou svítivostí v přední masce vozidla (min</w:t>
      </w:r>
      <w:r w:rsidR="00F61F10">
        <w:t>.</w:t>
      </w:r>
      <w:r w:rsidRPr="00C42E15">
        <w:t xml:space="preserve"> IP66)</w:t>
      </w:r>
    </w:p>
    <w:p w14:paraId="560E20B3" w14:textId="77777777" w:rsidR="00890DB4" w:rsidRPr="00A438F6" w:rsidRDefault="00890DB4" w:rsidP="00A438F6">
      <w:pPr>
        <w:pStyle w:val="Odstavecseseznamem"/>
        <w:numPr>
          <w:ilvl w:val="0"/>
          <w:numId w:val="7"/>
        </w:numPr>
        <w:rPr>
          <w:u w:val="single"/>
        </w:rPr>
      </w:pPr>
      <w:r w:rsidRPr="00C42E15">
        <w:t>LED směrová programovatelná alej min. 8-prvková vzadu na vozidle (velkoplošné moduly zajišťují výrazný výstražný efekt, pro venkovní použití, oranžová, délka min.</w:t>
      </w:r>
      <w:r w:rsidR="002055B3" w:rsidRPr="00C42E15">
        <w:t xml:space="preserve"> </w:t>
      </w:r>
      <w:r w:rsidRPr="00C42E15">
        <w:t>1 m</w:t>
      </w:r>
      <w:r w:rsidRPr="00A438F6">
        <w:rPr>
          <w:rFonts w:ascii="Tahoma" w:hAnsi="Tahoma" w:cs="Tahoma"/>
        </w:rPr>
        <w:t>)</w:t>
      </w:r>
    </w:p>
    <w:p w14:paraId="770949A4" w14:textId="77777777" w:rsidR="00F904CB" w:rsidRPr="00A438F6" w:rsidRDefault="00F904CB" w:rsidP="00A438F6">
      <w:pPr>
        <w:pStyle w:val="Odstavecseseznamem"/>
        <w:numPr>
          <w:ilvl w:val="0"/>
          <w:numId w:val="7"/>
        </w:numPr>
        <w:rPr>
          <w:u w:val="single"/>
        </w:rPr>
      </w:pPr>
      <w:r w:rsidRPr="00C42E15">
        <w:t>Zadní stěna s průhledným oknem</w:t>
      </w:r>
    </w:p>
    <w:p w14:paraId="3A5B17E2" w14:textId="77777777" w:rsidR="002F688A" w:rsidRPr="00A438F6" w:rsidRDefault="002F688A" w:rsidP="00A438F6">
      <w:pPr>
        <w:pStyle w:val="Odstavecseseznamem"/>
        <w:numPr>
          <w:ilvl w:val="0"/>
          <w:numId w:val="7"/>
        </w:numPr>
        <w:rPr>
          <w:u w:val="single"/>
        </w:rPr>
      </w:pPr>
      <w:r w:rsidRPr="00C42E15">
        <w:t>Počítadlo pracovních hodin</w:t>
      </w:r>
    </w:p>
    <w:p w14:paraId="53B003F4" w14:textId="0DDE9857" w:rsidR="009D0DD4" w:rsidRPr="00E85570" w:rsidRDefault="009D0DD4" w:rsidP="00A438F6">
      <w:pPr>
        <w:pStyle w:val="Odstavecseseznamem"/>
        <w:numPr>
          <w:ilvl w:val="0"/>
          <w:numId w:val="7"/>
        </w:numPr>
        <w:rPr>
          <w:u w:val="single"/>
        </w:rPr>
      </w:pPr>
      <w:r w:rsidRPr="00C42E15">
        <w:t xml:space="preserve">Pneumatiky M+S na </w:t>
      </w:r>
      <w:r w:rsidR="002A1D6C" w:rsidRPr="00C42E15">
        <w:t>všech kolech</w:t>
      </w:r>
    </w:p>
    <w:p w14:paraId="2F870A4A" w14:textId="5E63E4C4" w:rsidR="00E85570" w:rsidRPr="00B50459" w:rsidRDefault="00E85570" w:rsidP="00E85570">
      <w:pPr>
        <w:pStyle w:val="Odstavecseseznamem"/>
        <w:numPr>
          <w:ilvl w:val="0"/>
          <w:numId w:val="7"/>
        </w:numPr>
      </w:pPr>
      <w:r w:rsidRPr="00B50459">
        <w:t>Vozidlo nebude vybaveno tachografem</w:t>
      </w:r>
      <w:bookmarkStart w:id="0" w:name="_GoBack"/>
      <w:bookmarkEnd w:id="0"/>
    </w:p>
    <w:p w14:paraId="22949317" w14:textId="77777777" w:rsidR="00E10C55" w:rsidRPr="00A438F6" w:rsidRDefault="000327C0" w:rsidP="00A438F6">
      <w:pPr>
        <w:pStyle w:val="Nadpis2"/>
      </w:pPr>
      <w:r w:rsidRPr="00A438F6">
        <w:t>Pracovní plošina</w:t>
      </w:r>
    </w:p>
    <w:p w14:paraId="3C31C665" w14:textId="77777777" w:rsidR="00F61DC1" w:rsidRPr="00012484" w:rsidRDefault="00F61DC1" w:rsidP="00F61DC1">
      <w:pPr>
        <w:pStyle w:val="Odstavecseseznamem"/>
        <w:numPr>
          <w:ilvl w:val="0"/>
          <w:numId w:val="7"/>
        </w:numPr>
      </w:pPr>
      <w:r w:rsidRPr="00012484">
        <w:t>Kloubový skládaný výložník s teleskopickým ramenem</w:t>
      </w:r>
    </w:p>
    <w:p w14:paraId="5C6E39C1" w14:textId="77777777" w:rsidR="00435AFD" w:rsidRPr="00012484" w:rsidRDefault="00435AFD" w:rsidP="00A438F6">
      <w:pPr>
        <w:pStyle w:val="Odstavecseseznamem"/>
        <w:numPr>
          <w:ilvl w:val="0"/>
          <w:numId w:val="7"/>
        </w:numPr>
      </w:pPr>
      <w:r w:rsidRPr="00012484">
        <w:t>Teleskop s vnitřním vedením hadic a kabelů</w:t>
      </w:r>
    </w:p>
    <w:p w14:paraId="0BAA7AA8" w14:textId="77777777" w:rsidR="001807A7" w:rsidRPr="00012484" w:rsidRDefault="001807A7" w:rsidP="001807A7">
      <w:pPr>
        <w:pStyle w:val="Odstavecseseznamem"/>
        <w:numPr>
          <w:ilvl w:val="0"/>
          <w:numId w:val="7"/>
        </w:numPr>
      </w:pPr>
      <w:r w:rsidRPr="00012484">
        <w:t>Hliníkový koš</w:t>
      </w:r>
    </w:p>
    <w:p w14:paraId="263034D5" w14:textId="02C38FA4" w:rsidR="00A438F6" w:rsidRPr="00012484" w:rsidRDefault="00135237" w:rsidP="001807A7">
      <w:pPr>
        <w:pStyle w:val="Odstavecseseznamem"/>
        <w:numPr>
          <w:ilvl w:val="0"/>
          <w:numId w:val="7"/>
        </w:numPr>
      </w:pPr>
      <w:r>
        <w:t xml:space="preserve">Nosnost koše min. </w:t>
      </w:r>
      <w:r w:rsidR="00F61DC1">
        <w:t>25</w:t>
      </w:r>
      <w:r w:rsidR="00A438F6" w:rsidRPr="00012484">
        <w:t>0 kg</w:t>
      </w:r>
    </w:p>
    <w:p w14:paraId="226792E4" w14:textId="6159BA9B" w:rsidR="00400276" w:rsidRPr="00012484" w:rsidRDefault="00435AFD" w:rsidP="00A438F6">
      <w:pPr>
        <w:pStyle w:val="Odstavecseseznamem"/>
        <w:numPr>
          <w:ilvl w:val="0"/>
          <w:numId w:val="7"/>
        </w:numPr>
      </w:pPr>
      <w:r w:rsidRPr="00012484">
        <w:t xml:space="preserve">Stranový dosah </w:t>
      </w:r>
      <w:r w:rsidR="00032F01" w:rsidRPr="00012484">
        <w:t>nejméně</w:t>
      </w:r>
      <w:r w:rsidR="00A87718" w:rsidRPr="00012484">
        <w:t xml:space="preserve"> </w:t>
      </w:r>
      <w:r w:rsidR="00F61DC1">
        <w:t>7,5</w:t>
      </w:r>
      <w:r w:rsidR="00167053">
        <w:t xml:space="preserve"> </w:t>
      </w:r>
      <w:r w:rsidR="00A80383" w:rsidRPr="00012484">
        <w:t>m</w:t>
      </w:r>
      <w:r w:rsidR="006B097D" w:rsidRPr="00012484">
        <w:t xml:space="preserve"> s plným zatížením koše</w:t>
      </w:r>
    </w:p>
    <w:p w14:paraId="7A7B018D" w14:textId="48C708EB" w:rsidR="00435AFD" w:rsidRPr="00012484" w:rsidRDefault="00435AFD" w:rsidP="00A438F6">
      <w:pPr>
        <w:pStyle w:val="Odstavecseseznamem"/>
        <w:numPr>
          <w:ilvl w:val="0"/>
          <w:numId w:val="7"/>
        </w:numPr>
      </w:pPr>
      <w:r w:rsidRPr="00012484">
        <w:t xml:space="preserve">Pracovní výška </w:t>
      </w:r>
      <w:r w:rsidR="00012484" w:rsidRPr="00012484">
        <w:t xml:space="preserve">min. </w:t>
      </w:r>
      <w:r w:rsidR="00167053">
        <w:t>17,5</w:t>
      </w:r>
      <w:r w:rsidR="00D93815" w:rsidRPr="00012484">
        <w:t xml:space="preserve"> </w:t>
      </w:r>
      <w:r w:rsidRPr="00012484">
        <w:t>m</w:t>
      </w:r>
    </w:p>
    <w:p w14:paraId="5BF77E6C" w14:textId="77777777" w:rsidR="00435AFD" w:rsidRPr="00012484" w:rsidRDefault="00435AFD" w:rsidP="00A438F6">
      <w:pPr>
        <w:pStyle w:val="Odstavecseseznamem"/>
        <w:numPr>
          <w:ilvl w:val="0"/>
          <w:numId w:val="7"/>
        </w:numPr>
      </w:pPr>
      <w:r w:rsidRPr="00012484">
        <w:t xml:space="preserve">Otoč výložníku </w:t>
      </w:r>
      <w:r w:rsidR="00400276" w:rsidRPr="00012484">
        <w:t xml:space="preserve">minimálně </w:t>
      </w:r>
      <w:r w:rsidR="00137FFB" w:rsidRPr="00012484">
        <w:t>36</w:t>
      </w:r>
      <w:r w:rsidR="00400276" w:rsidRPr="00012484">
        <w:t>0</w:t>
      </w:r>
      <w:r w:rsidR="00D25D54" w:rsidRPr="00012484">
        <w:t>°</w:t>
      </w:r>
      <w:r w:rsidR="00400276" w:rsidRPr="00012484">
        <w:t xml:space="preserve"> </w:t>
      </w:r>
    </w:p>
    <w:p w14:paraId="40B9ED58" w14:textId="77777777" w:rsidR="00435AFD" w:rsidRPr="00012484" w:rsidRDefault="00137FFB" w:rsidP="00137FFB">
      <w:pPr>
        <w:pStyle w:val="Odstavecseseznamem"/>
        <w:numPr>
          <w:ilvl w:val="0"/>
          <w:numId w:val="7"/>
        </w:numPr>
      </w:pPr>
      <w:r w:rsidRPr="00012484">
        <w:t>Elektricky nebo ručně</w:t>
      </w:r>
      <w:r w:rsidR="00435AFD" w:rsidRPr="00012484">
        <w:t xml:space="preserve"> ovládané nouzové spouštění plošiny</w:t>
      </w:r>
    </w:p>
    <w:p w14:paraId="37D32954" w14:textId="77777777" w:rsidR="00435AFD" w:rsidRPr="00012484" w:rsidRDefault="00435AFD" w:rsidP="00A438F6">
      <w:pPr>
        <w:pStyle w:val="Odstavecseseznamem"/>
        <w:numPr>
          <w:ilvl w:val="0"/>
          <w:numId w:val="7"/>
        </w:numPr>
      </w:pPr>
      <w:r w:rsidRPr="00012484">
        <w:t>Proudový chránič</w:t>
      </w:r>
    </w:p>
    <w:p w14:paraId="3AE5459F" w14:textId="77777777" w:rsidR="00E3512F" w:rsidRPr="00012484" w:rsidRDefault="00E3512F" w:rsidP="00A438F6">
      <w:pPr>
        <w:pStyle w:val="Odstavecseseznamem"/>
        <w:numPr>
          <w:ilvl w:val="0"/>
          <w:numId w:val="7"/>
        </w:numPr>
      </w:pPr>
      <w:r w:rsidRPr="00012484">
        <w:t>Ochrana proti kolizi výložníku s </w:t>
      </w:r>
      <w:r w:rsidR="004251B9" w:rsidRPr="00012484">
        <w:t xml:space="preserve">kabinou </w:t>
      </w:r>
    </w:p>
    <w:p w14:paraId="08ACB0E4" w14:textId="77777777" w:rsidR="00435AFD" w:rsidRPr="00012484" w:rsidRDefault="00435AFD" w:rsidP="00A438F6">
      <w:pPr>
        <w:pStyle w:val="Odstavecseseznamem"/>
        <w:numPr>
          <w:ilvl w:val="0"/>
          <w:numId w:val="7"/>
        </w:numPr>
      </w:pPr>
      <w:r w:rsidRPr="00012484">
        <w:t>Elektrohydraulické ovládání</w:t>
      </w:r>
    </w:p>
    <w:p w14:paraId="640AE348" w14:textId="77777777" w:rsidR="00435AFD" w:rsidRPr="00012484" w:rsidRDefault="00435AFD" w:rsidP="00A438F6">
      <w:pPr>
        <w:pStyle w:val="Odstavecseseznamem"/>
        <w:numPr>
          <w:ilvl w:val="0"/>
          <w:numId w:val="7"/>
        </w:numPr>
      </w:pPr>
      <w:r w:rsidRPr="00012484">
        <w:lastRenderedPageBreak/>
        <w:t>Hydraulické vyrovnávání koše</w:t>
      </w:r>
    </w:p>
    <w:p w14:paraId="10BE33CD" w14:textId="77777777" w:rsidR="00435AFD" w:rsidRPr="00012484" w:rsidRDefault="00435AFD" w:rsidP="00A438F6">
      <w:pPr>
        <w:pStyle w:val="Odstavecseseznamem"/>
        <w:numPr>
          <w:ilvl w:val="0"/>
          <w:numId w:val="7"/>
        </w:numPr>
      </w:pPr>
      <w:r w:rsidRPr="00012484">
        <w:t>Všechny hydraulické válce chráněné zpětnými ventily</w:t>
      </w:r>
    </w:p>
    <w:p w14:paraId="6BD5EF80" w14:textId="77777777" w:rsidR="004251B9" w:rsidRPr="00012484" w:rsidRDefault="00137FFB" w:rsidP="00A438F6">
      <w:pPr>
        <w:pStyle w:val="Odstavecseseznamem"/>
        <w:numPr>
          <w:ilvl w:val="0"/>
          <w:numId w:val="7"/>
        </w:numPr>
      </w:pPr>
      <w:r w:rsidRPr="00012484">
        <w:t>Elektro</w:t>
      </w:r>
      <w:r w:rsidR="004251B9" w:rsidRPr="00012484">
        <w:t xml:space="preserve">hydraulické proporcionální řízení, umožňující plynulé pohyby pracovní plošiny při ovládání z koše a možnost </w:t>
      </w:r>
      <w:r w:rsidR="00B9579E" w:rsidRPr="00012484">
        <w:t xml:space="preserve">proporcionálního </w:t>
      </w:r>
      <w:r w:rsidR="004251B9" w:rsidRPr="00012484">
        <w:t xml:space="preserve">ovládání všech pohybů i </w:t>
      </w:r>
      <w:r w:rsidR="00E844BE" w:rsidRPr="00012484">
        <w:t>„</w:t>
      </w:r>
      <w:r w:rsidR="00D93815" w:rsidRPr="00012484">
        <w:t>ze země</w:t>
      </w:r>
      <w:r w:rsidR="00E844BE" w:rsidRPr="00012484">
        <w:t>“</w:t>
      </w:r>
    </w:p>
    <w:p w14:paraId="0951EBE7" w14:textId="77777777" w:rsidR="00435AFD" w:rsidRPr="00012484" w:rsidRDefault="00435AFD" w:rsidP="00A438F6">
      <w:pPr>
        <w:pStyle w:val="Odstavecseseznamem"/>
        <w:numPr>
          <w:ilvl w:val="0"/>
          <w:numId w:val="7"/>
        </w:numPr>
      </w:pPr>
      <w:r w:rsidRPr="00012484">
        <w:t>Hydraulické ovládání opěr</w:t>
      </w:r>
    </w:p>
    <w:p w14:paraId="26D3ADB3" w14:textId="77777777" w:rsidR="00435AFD" w:rsidRPr="00012484" w:rsidRDefault="00435AFD" w:rsidP="00A438F6">
      <w:pPr>
        <w:pStyle w:val="Odstavecseseznamem"/>
        <w:numPr>
          <w:ilvl w:val="0"/>
          <w:numId w:val="7"/>
        </w:numPr>
      </w:pPr>
      <w:r w:rsidRPr="00012484">
        <w:t xml:space="preserve">Kontrola zasunutí opěr při jízdě, signalizace v kabině </w:t>
      </w:r>
    </w:p>
    <w:p w14:paraId="21BB6905" w14:textId="77777777" w:rsidR="00435AFD" w:rsidRPr="00012484" w:rsidRDefault="00435AFD" w:rsidP="00A438F6">
      <w:pPr>
        <w:pStyle w:val="Odstavecseseznamem"/>
        <w:numPr>
          <w:ilvl w:val="0"/>
          <w:numId w:val="7"/>
        </w:numPr>
      </w:pPr>
      <w:r w:rsidRPr="00012484">
        <w:t>Kontrola protitlaku opěr při ustavení</w:t>
      </w:r>
    </w:p>
    <w:p w14:paraId="2DB8B91D" w14:textId="77777777" w:rsidR="00435AFD" w:rsidRPr="00012484" w:rsidRDefault="00435AFD" w:rsidP="00A438F6">
      <w:pPr>
        <w:pStyle w:val="Odstavecseseznamem"/>
        <w:numPr>
          <w:ilvl w:val="0"/>
          <w:numId w:val="7"/>
        </w:numPr>
      </w:pPr>
      <w:r w:rsidRPr="00012484">
        <w:t>Kontrola vysunutí opěr při činnosti</w:t>
      </w:r>
    </w:p>
    <w:p w14:paraId="22A24E46" w14:textId="77777777" w:rsidR="00435AFD" w:rsidRPr="00012484" w:rsidRDefault="00435AFD" w:rsidP="00A438F6">
      <w:pPr>
        <w:pStyle w:val="Odstavecseseznamem"/>
        <w:numPr>
          <w:ilvl w:val="0"/>
          <w:numId w:val="7"/>
        </w:numPr>
      </w:pPr>
      <w:r w:rsidRPr="00012484">
        <w:t>Start/stop motoru podvozku z pracovního koše</w:t>
      </w:r>
    </w:p>
    <w:p w14:paraId="47A1AADF" w14:textId="77777777" w:rsidR="00435AFD" w:rsidRPr="00012484" w:rsidRDefault="00435AFD" w:rsidP="00A438F6">
      <w:pPr>
        <w:pStyle w:val="Odstavecseseznamem"/>
        <w:numPr>
          <w:ilvl w:val="0"/>
          <w:numId w:val="7"/>
        </w:numPr>
      </w:pPr>
      <w:r w:rsidRPr="00012484">
        <w:t>Pohon plošiny z motoru podvozku</w:t>
      </w:r>
    </w:p>
    <w:p w14:paraId="202505E1" w14:textId="77777777" w:rsidR="00435AFD" w:rsidRPr="00012484" w:rsidRDefault="00B9579E" w:rsidP="00A438F6">
      <w:pPr>
        <w:pStyle w:val="Odstavecseseznamem"/>
        <w:numPr>
          <w:ilvl w:val="0"/>
          <w:numId w:val="7"/>
        </w:numPr>
      </w:pPr>
      <w:r w:rsidRPr="00012484">
        <w:t>S</w:t>
      </w:r>
      <w:r w:rsidR="00435AFD" w:rsidRPr="00012484">
        <w:t>kříňka na nářadí do koše přemístitelná</w:t>
      </w:r>
    </w:p>
    <w:p w14:paraId="475F4C8C" w14:textId="77777777" w:rsidR="00435AFD" w:rsidRPr="00012484" w:rsidRDefault="00435AFD" w:rsidP="00A438F6">
      <w:pPr>
        <w:pStyle w:val="Odstavecseseznamem"/>
        <w:numPr>
          <w:ilvl w:val="0"/>
          <w:numId w:val="7"/>
        </w:numPr>
      </w:pPr>
      <w:r w:rsidRPr="00012484">
        <w:t>Protiskluzová hliníková podlaha</w:t>
      </w:r>
    </w:p>
    <w:p w14:paraId="2E087F76" w14:textId="77777777" w:rsidR="00E738D9" w:rsidRPr="00012484" w:rsidRDefault="00435AFD" w:rsidP="00A438F6">
      <w:pPr>
        <w:pStyle w:val="Odstavecseseznamem"/>
        <w:numPr>
          <w:ilvl w:val="0"/>
          <w:numId w:val="7"/>
        </w:numPr>
      </w:pPr>
      <w:r w:rsidRPr="00012484">
        <w:t>Upevňovací oka pro náklad na podlaze</w:t>
      </w:r>
    </w:p>
    <w:p w14:paraId="170E9B3A" w14:textId="77777777" w:rsidR="00407E65" w:rsidRPr="00012484" w:rsidRDefault="002A24D5" w:rsidP="00A438F6">
      <w:pPr>
        <w:pStyle w:val="Odstavecseseznamem"/>
        <w:numPr>
          <w:ilvl w:val="0"/>
          <w:numId w:val="7"/>
        </w:numPr>
      </w:pPr>
      <w:r w:rsidRPr="00012484">
        <w:t>Z</w:t>
      </w:r>
      <w:r w:rsidR="00407E65" w:rsidRPr="00012484">
        <w:t xml:space="preserve">ásuvky 230 V v pracovním koši a na podvozku, napájené z podvozku vozidla (měnič napětí) a alternativně ze sítě 230 V, </w:t>
      </w:r>
      <w:r w:rsidR="00D874C9" w:rsidRPr="00012484">
        <w:t>s odděleným okruhem</w:t>
      </w:r>
      <w:r w:rsidR="00407E65" w:rsidRPr="00012484">
        <w:t>, včetně prodlužovacího kabelu</w:t>
      </w:r>
    </w:p>
    <w:p w14:paraId="2665ACE1" w14:textId="77777777" w:rsidR="00435AFD" w:rsidRPr="00012484" w:rsidRDefault="00435AFD" w:rsidP="00A438F6">
      <w:pPr>
        <w:pStyle w:val="Odstavecseseznamem"/>
        <w:numPr>
          <w:ilvl w:val="0"/>
          <w:numId w:val="7"/>
        </w:numPr>
      </w:pPr>
      <w:r w:rsidRPr="00012484">
        <w:t>Počítadlo motohodin</w:t>
      </w:r>
    </w:p>
    <w:p w14:paraId="25A5FF0B" w14:textId="77777777" w:rsidR="00435AFD" w:rsidRPr="00012484" w:rsidRDefault="002A24D5" w:rsidP="00A438F6">
      <w:pPr>
        <w:pStyle w:val="Odstavecseseznamem"/>
        <w:numPr>
          <w:ilvl w:val="0"/>
          <w:numId w:val="7"/>
        </w:numPr>
      </w:pPr>
      <w:r w:rsidRPr="00012484">
        <w:t>P</w:t>
      </w:r>
      <w:r w:rsidR="00435AFD" w:rsidRPr="00012484">
        <w:t>odkládací desky pod opěry dle počtu opěr</w:t>
      </w:r>
      <w:r w:rsidR="00A51640" w:rsidRPr="00012484">
        <w:t xml:space="preserve"> + 2 podkládací desky ve tvaru klínu</w:t>
      </w:r>
    </w:p>
    <w:p w14:paraId="6C361186" w14:textId="77777777" w:rsidR="001807A7" w:rsidRPr="00012484" w:rsidRDefault="007E1A19" w:rsidP="001807A7">
      <w:pPr>
        <w:pStyle w:val="Odstavecseseznamem"/>
        <w:numPr>
          <w:ilvl w:val="0"/>
          <w:numId w:val="7"/>
        </w:numPr>
      </w:pPr>
      <w:r w:rsidRPr="00012484">
        <w:t>Trn na 4 ks výstražných kuželů uzamykatelný</w:t>
      </w:r>
      <w:r w:rsidR="006B097D" w:rsidRPr="00012484">
        <w:t xml:space="preserve">, </w:t>
      </w:r>
      <w:r w:rsidRPr="00012484">
        <w:t>včetně kuželů</w:t>
      </w:r>
    </w:p>
    <w:p w14:paraId="714B3B49" w14:textId="77777777" w:rsidR="001807A7" w:rsidRPr="00012484" w:rsidRDefault="00012484" w:rsidP="001807A7">
      <w:pPr>
        <w:pStyle w:val="Odstavecseseznamem"/>
        <w:numPr>
          <w:ilvl w:val="0"/>
          <w:numId w:val="7"/>
        </w:numPr>
      </w:pPr>
      <w:r w:rsidRPr="00012484">
        <w:t>2</w:t>
      </w:r>
      <w:r w:rsidR="001807A7" w:rsidRPr="00012484">
        <w:t xml:space="preserve"> ks</w:t>
      </w:r>
      <w:r w:rsidRPr="00012484">
        <w:t xml:space="preserve"> hliníkové/nerezové skříně cca 300 dm</w:t>
      </w:r>
      <w:r w:rsidRPr="00012484">
        <w:rPr>
          <w:vertAlign w:val="superscript"/>
        </w:rPr>
        <w:t>3</w:t>
      </w:r>
      <w:r w:rsidRPr="00012484">
        <w:t xml:space="preserve"> </w:t>
      </w:r>
      <w:r w:rsidR="001807A7" w:rsidRPr="00012484">
        <w:t>na každé straně ložné plochy + 1</w:t>
      </w:r>
      <w:r w:rsidRPr="00012484">
        <w:t xml:space="preserve"> </w:t>
      </w:r>
      <w:r w:rsidR="001807A7" w:rsidRPr="00012484">
        <w:t>ks za kabinou, zbytek ložné plochy opatřit zajištěním proti vypadnutí materiálu z ložné plochy</w:t>
      </w:r>
      <w:r w:rsidRPr="00012484">
        <w:t xml:space="preserve"> (hliníkový rám)</w:t>
      </w:r>
    </w:p>
    <w:p w14:paraId="6E2E583A" w14:textId="77777777" w:rsidR="001807A7" w:rsidRPr="00012484" w:rsidRDefault="001807A7" w:rsidP="001807A7">
      <w:pPr>
        <w:pStyle w:val="Odstavecseseznamem"/>
        <w:numPr>
          <w:ilvl w:val="0"/>
          <w:numId w:val="7"/>
        </w:numPr>
      </w:pPr>
      <w:r w:rsidRPr="00012484">
        <w:t>Hliníková/nerezová skříňka pro hasicí přístroj na ložné ploše nebo vně kabiny</w:t>
      </w:r>
    </w:p>
    <w:p w14:paraId="02FB9AE4" w14:textId="77777777" w:rsidR="00AC09A7" w:rsidRPr="00C42E15" w:rsidRDefault="00AC09A7" w:rsidP="00137FFB">
      <w:pPr>
        <w:pStyle w:val="Nadpis2"/>
      </w:pPr>
      <w:r w:rsidRPr="00C42E15">
        <w:t>Příslušenství</w:t>
      </w:r>
    </w:p>
    <w:p w14:paraId="0971CD03" w14:textId="77777777" w:rsidR="00AC09A7" w:rsidRPr="00C42E15" w:rsidRDefault="00AC09A7" w:rsidP="00137FFB">
      <w:pPr>
        <w:pStyle w:val="Odstavecseseznamem"/>
        <w:numPr>
          <w:ilvl w:val="0"/>
          <w:numId w:val="8"/>
        </w:numPr>
      </w:pPr>
      <w:r w:rsidRPr="00C42E15">
        <w:t>Autolékárnička</w:t>
      </w:r>
    </w:p>
    <w:p w14:paraId="6DD297B3" w14:textId="77777777" w:rsidR="00AC09A7" w:rsidRPr="00C42E15" w:rsidRDefault="00AC09A7" w:rsidP="00137FFB">
      <w:pPr>
        <w:pStyle w:val="Odstavecseseznamem"/>
        <w:numPr>
          <w:ilvl w:val="0"/>
          <w:numId w:val="8"/>
        </w:numPr>
      </w:pPr>
      <w:r w:rsidRPr="00C42E15">
        <w:t>Tažné lano</w:t>
      </w:r>
    </w:p>
    <w:p w14:paraId="431293EC" w14:textId="77777777" w:rsidR="00AC09A7" w:rsidRPr="00C42E15" w:rsidRDefault="00AC09A7" w:rsidP="00137FFB">
      <w:pPr>
        <w:pStyle w:val="Odstavecseseznamem"/>
        <w:numPr>
          <w:ilvl w:val="0"/>
          <w:numId w:val="8"/>
        </w:numPr>
      </w:pPr>
      <w:r w:rsidRPr="00C42E15">
        <w:t>Výstražný trojúhelník</w:t>
      </w:r>
    </w:p>
    <w:p w14:paraId="3AC190A3" w14:textId="77777777" w:rsidR="009D0FA3" w:rsidRPr="00C42E15" w:rsidRDefault="009D0FA3" w:rsidP="00137FFB">
      <w:pPr>
        <w:pStyle w:val="Odstavecseseznamem"/>
        <w:numPr>
          <w:ilvl w:val="0"/>
          <w:numId w:val="8"/>
        </w:numPr>
      </w:pPr>
      <w:r w:rsidRPr="00C42E15">
        <w:t>Výstražná vesta</w:t>
      </w:r>
    </w:p>
    <w:p w14:paraId="2ED69721" w14:textId="77777777" w:rsidR="00AC09A7" w:rsidRPr="00C42E15" w:rsidRDefault="00AC09A7" w:rsidP="00137FFB">
      <w:pPr>
        <w:pStyle w:val="Odstavecseseznamem"/>
        <w:numPr>
          <w:ilvl w:val="0"/>
          <w:numId w:val="8"/>
        </w:numPr>
      </w:pPr>
      <w:r w:rsidRPr="00C42E15">
        <w:t>Zvedák vozu</w:t>
      </w:r>
    </w:p>
    <w:p w14:paraId="7970A5A0" w14:textId="77777777" w:rsidR="00AC09A7" w:rsidRPr="00C42E15" w:rsidRDefault="00AC09A7" w:rsidP="00137FFB">
      <w:pPr>
        <w:pStyle w:val="Odstavecseseznamem"/>
        <w:numPr>
          <w:ilvl w:val="0"/>
          <w:numId w:val="8"/>
        </w:numPr>
      </w:pPr>
      <w:r w:rsidRPr="00C42E15">
        <w:t>Klíč na kola</w:t>
      </w:r>
    </w:p>
    <w:p w14:paraId="718EE6C1" w14:textId="77777777" w:rsidR="00AC09A7" w:rsidRPr="00C42E15" w:rsidRDefault="00AC09A7" w:rsidP="00137FFB">
      <w:pPr>
        <w:pStyle w:val="Odstavecseseznamem"/>
        <w:numPr>
          <w:ilvl w:val="0"/>
          <w:numId w:val="8"/>
        </w:numPr>
      </w:pPr>
      <w:r w:rsidRPr="00C42E15">
        <w:t>Rezervní kolo ocelové plnohodnotné</w:t>
      </w:r>
    </w:p>
    <w:p w14:paraId="12376F3B" w14:textId="77777777" w:rsidR="00AC09A7" w:rsidRPr="00C42E15" w:rsidRDefault="00AC09A7" w:rsidP="00137FFB">
      <w:pPr>
        <w:pStyle w:val="Odstavecseseznamem"/>
        <w:numPr>
          <w:ilvl w:val="0"/>
          <w:numId w:val="8"/>
        </w:numPr>
      </w:pPr>
      <w:r w:rsidRPr="00C42E15">
        <w:t>Sada náhradních žárovek</w:t>
      </w:r>
      <w:r w:rsidR="00DC51F9" w:rsidRPr="00C42E15">
        <w:t xml:space="preserve"> a pojistek</w:t>
      </w:r>
    </w:p>
    <w:p w14:paraId="73B2DA4F" w14:textId="77777777" w:rsidR="00AC09A7" w:rsidRPr="00C42E15" w:rsidRDefault="00AC09A7" w:rsidP="00137FFB">
      <w:pPr>
        <w:pStyle w:val="Odstavecseseznamem"/>
        <w:numPr>
          <w:ilvl w:val="0"/>
          <w:numId w:val="8"/>
        </w:numPr>
      </w:pPr>
      <w:r w:rsidRPr="00C42E15">
        <w:t xml:space="preserve">Gumové </w:t>
      </w:r>
      <w:r w:rsidR="00477A43">
        <w:t>rohože</w:t>
      </w:r>
    </w:p>
    <w:p w14:paraId="2F6E0B86" w14:textId="77777777" w:rsidR="00AC09A7" w:rsidRPr="00C42E15" w:rsidRDefault="00AC09A7" w:rsidP="00137FFB">
      <w:pPr>
        <w:pStyle w:val="Odstavecseseznamem"/>
        <w:numPr>
          <w:ilvl w:val="0"/>
          <w:numId w:val="8"/>
        </w:numPr>
      </w:pPr>
      <w:r w:rsidRPr="00C42E15">
        <w:t>Potahy sedadel</w:t>
      </w:r>
    </w:p>
    <w:p w14:paraId="2BBCF337" w14:textId="77777777" w:rsidR="00142DF0" w:rsidRPr="00C42E15" w:rsidRDefault="00142DF0" w:rsidP="00137FFB">
      <w:pPr>
        <w:pStyle w:val="Odstavecseseznamem"/>
        <w:numPr>
          <w:ilvl w:val="0"/>
          <w:numId w:val="8"/>
        </w:numPr>
      </w:pPr>
      <w:r w:rsidRPr="00C42E15">
        <w:t>Hasicí přístroj</w:t>
      </w:r>
      <w:r w:rsidR="009D0DD4" w:rsidRPr="00C42E15">
        <w:t xml:space="preserve"> 6 l</w:t>
      </w:r>
    </w:p>
    <w:p w14:paraId="0ACB4F2A" w14:textId="77777777" w:rsidR="004D3191" w:rsidRPr="00137FFB" w:rsidRDefault="004251B9" w:rsidP="00137FFB">
      <w:pPr>
        <w:pStyle w:val="Odstavecseseznamem"/>
        <w:numPr>
          <w:ilvl w:val="0"/>
          <w:numId w:val="8"/>
        </w:numPr>
      </w:pPr>
      <w:r w:rsidRPr="00C42E15">
        <w:t xml:space="preserve">2 ks zadržovací postroje do pracovního koše </w:t>
      </w:r>
    </w:p>
    <w:p w14:paraId="34A8AAFE" w14:textId="77777777" w:rsidR="0026539C" w:rsidRPr="00C42E15" w:rsidRDefault="00CB6AE2" w:rsidP="00137FFB">
      <w:pPr>
        <w:pStyle w:val="Nadpis2"/>
      </w:pPr>
      <w:r w:rsidRPr="00C42E15">
        <w:t>Dokumentace</w:t>
      </w:r>
    </w:p>
    <w:p w14:paraId="45B4969C" w14:textId="77777777" w:rsidR="004E0D4C" w:rsidRPr="00137FFB" w:rsidRDefault="004E0D4C" w:rsidP="00137FFB">
      <w:pPr>
        <w:pStyle w:val="Odstavecseseznamem"/>
        <w:numPr>
          <w:ilvl w:val="0"/>
          <w:numId w:val="9"/>
        </w:numPr>
        <w:rPr>
          <w:rFonts w:eastAsia="Calibri"/>
        </w:rPr>
      </w:pPr>
      <w:r w:rsidRPr="00C42E15">
        <w:t xml:space="preserve">Technický průkaz </w:t>
      </w:r>
      <w:r w:rsidR="009067F3" w:rsidRPr="00C42E15">
        <w:t xml:space="preserve"> </w:t>
      </w:r>
    </w:p>
    <w:p w14:paraId="3C02AB53" w14:textId="77777777" w:rsidR="004E0D4C" w:rsidRPr="00137FFB" w:rsidRDefault="004E0D4C" w:rsidP="00137FFB">
      <w:pPr>
        <w:pStyle w:val="Odstavecseseznamem"/>
        <w:numPr>
          <w:ilvl w:val="0"/>
          <w:numId w:val="9"/>
        </w:numPr>
        <w:rPr>
          <w:rFonts w:eastAsia="Calibri"/>
        </w:rPr>
      </w:pPr>
      <w:r w:rsidRPr="00137FFB">
        <w:rPr>
          <w:rFonts w:eastAsia="Calibri"/>
        </w:rPr>
        <w:t>Návod k obsluze a údržbě v českém jazyce k přesně danému typu zařízení</w:t>
      </w:r>
    </w:p>
    <w:p w14:paraId="4D736206" w14:textId="77777777" w:rsidR="009D4DC8" w:rsidRDefault="009D4DC8" w:rsidP="00137FFB"/>
    <w:p w14:paraId="5E8455F9" w14:textId="77777777" w:rsidR="00AC09A7" w:rsidRDefault="007F75CD" w:rsidP="00137FFB">
      <w:r w:rsidRPr="00C42E15">
        <w:t>Součástí dodávky je záruka na kompletní vozidlo minimálně 2 roky</w:t>
      </w:r>
      <w:r w:rsidR="00A71470" w:rsidRPr="00C42E15">
        <w:t xml:space="preserve"> bez </w:t>
      </w:r>
      <w:r w:rsidR="008D2C36" w:rsidRPr="00C42E15">
        <w:t>om</w:t>
      </w:r>
      <w:r w:rsidR="00137FFB">
        <w:t>ezení počtu ujetých kilometrů a </w:t>
      </w:r>
      <w:r w:rsidR="008D2C36" w:rsidRPr="00C42E15">
        <w:t>odpracovaných motohodin</w:t>
      </w:r>
      <w:r w:rsidR="00E44F4F">
        <w:t>.</w:t>
      </w:r>
    </w:p>
    <w:sectPr w:rsidR="00AC09A7" w:rsidSect="00137FFB">
      <w:headerReference w:type="default" r:id="rId11"/>
      <w:footerReference w:type="default" r:id="rId12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11481" w14:textId="77777777" w:rsidR="00D070C4" w:rsidRDefault="00D070C4" w:rsidP="00951B32">
      <w:pPr>
        <w:spacing w:after="0" w:line="240" w:lineRule="auto"/>
      </w:pPr>
      <w:r>
        <w:separator/>
      </w:r>
    </w:p>
  </w:endnote>
  <w:endnote w:type="continuationSeparator" w:id="0">
    <w:p w14:paraId="37DE9DC9" w14:textId="77777777" w:rsidR="00D070C4" w:rsidRDefault="00D070C4" w:rsidP="0095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23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0BF024" w14:textId="15D12B1D" w:rsidR="00137FFB" w:rsidRDefault="00137FFB" w:rsidP="00137FF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4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E7CF" w14:textId="77777777" w:rsidR="00D070C4" w:rsidRDefault="00D070C4" w:rsidP="00951B32">
      <w:pPr>
        <w:spacing w:after="0" w:line="240" w:lineRule="auto"/>
      </w:pPr>
      <w:r>
        <w:separator/>
      </w:r>
    </w:p>
  </w:footnote>
  <w:footnote w:type="continuationSeparator" w:id="0">
    <w:p w14:paraId="3F44A4D2" w14:textId="77777777" w:rsidR="00D070C4" w:rsidRDefault="00D070C4" w:rsidP="0095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35136" w14:textId="77777777" w:rsidR="00676682" w:rsidRDefault="008A2AF5">
    <w:pPr>
      <w:pStyle w:val="Zhlav"/>
    </w:pPr>
    <w:r>
      <w:t>Příloha č. 1b</w:t>
    </w:r>
    <w:r w:rsidR="00A438F6">
      <w:t xml:space="preserve"> T</w:t>
    </w:r>
    <w:r w:rsidR="00DF64ED">
      <w:t xml:space="preserve">echnická specifikace – plošina </w:t>
    </w:r>
    <w:r w:rsidR="001807A7">
      <w:t>18</w:t>
    </w:r>
    <w:r w:rsidR="00A438F6">
      <w:t xml:space="preserve"> 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3EA"/>
    <w:multiLevelType w:val="hybridMultilevel"/>
    <w:tmpl w:val="A7642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97403"/>
    <w:multiLevelType w:val="hybridMultilevel"/>
    <w:tmpl w:val="D5141D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0682F"/>
    <w:multiLevelType w:val="hybridMultilevel"/>
    <w:tmpl w:val="392E05A6"/>
    <w:lvl w:ilvl="0" w:tplc="29A865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3279"/>
    <w:multiLevelType w:val="hybridMultilevel"/>
    <w:tmpl w:val="180867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97922"/>
    <w:multiLevelType w:val="hybridMultilevel"/>
    <w:tmpl w:val="848463E0"/>
    <w:lvl w:ilvl="0" w:tplc="29A865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ED7"/>
    <w:multiLevelType w:val="hybridMultilevel"/>
    <w:tmpl w:val="DCEE2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52A1A"/>
    <w:multiLevelType w:val="hybridMultilevel"/>
    <w:tmpl w:val="C2642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B2E7E"/>
    <w:multiLevelType w:val="hybridMultilevel"/>
    <w:tmpl w:val="D682BD9C"/>
    <w:lvl w:ilvl="0" w:tplc="A9E40D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066C2"/>
    <w:multiLevelType w:val="hybridMultilevel"/>
    <w:tmpl w:val="D05CE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95094"/>
    <w:multiLevelType w:val="hybridMultilevel"/>
    <w:tmpl w:val="98349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8"/>
    <w:rsid w:val="00005E27"/>
    <w:rsid w:val="00012484"/>
    <w:rsid w:val="00020682"/>
    <w:rsid w:val="00025DEE"/>
    <w:rsid w:val="000327C0"/>
    <w:rsid w:val="00032F01"/>
    <w:rsid w:val="00036E1D"/>
    <w:rsid w:val="000377A0"/>
    <w:rsid w:val="00077864"/>
    <w:rsid w:val="00080D49"/>
    <w:rsid w:val="00083580"/>
    <w:rsid w:val="00092680"/>
    <w:rsid w:val="000A7C00"/>
    <w:rsid w:val="000C125B"/>
    <w:rsid w:val="000C5DF2"/>
    <w:rsid w:val="000C6983"/>
    <w:rsid w:val="000C7C2A"/>
    <w:rsid w:val="000D1DD9"/>
    <w:rsid w:val="000E2E04"/>
    <w:rsid w:val="000E4C7B"/>
    <w:rsid w:val="000F40E8"/>
    <w:rsid w:val="000F4FAA"/>
    <w:rsid w:val="00101227"/>
    <w:rsid w:val="00107A12"/>
    <w:rsid w:val="00107C69"/>
    <w:rsid w:val="001146C9"/>
    <w:rsid w:val="00115C4E"/>
    <w:rsid w:val="001248ED"/>
    <w:rsid w:val="00125A41"/>
    <w:rsid w:val="00135237"/>
    <w:rsid w:val="00137141"/>
    <w:rsid w:val="00137229"/>
    <w:rsid w:val="00137FFB"/>
    <w:rsid w:val="00142DF0"/>
    <w:rsid w:val="00146E21"/>
    <w:rsid w:val="00164AFE"/>
    <w:rsid w:val="0016573F"/>
    <w:rsid w:val="00165A10"/>
    <w:rsid w:val="00166A76"/>
    <w:rsid w:val="00167053"/>
    <w:rsid w:val="00176B80"/>
    <w:rsid w:val="00177F01"/>
    <w:rsid w:val="001807A7"/>
    <w:rsid w:val="0018351C"/>
    <w:rsid w:val="00187EF6"/>
    <w:rsid w:val="001B08A0"/>
    <w:rsid w:val="001B0943"/>
    <w:rsid w:val="001B6717"/>
    <w:rsid w:val="001B729A"/>
    <w:rsid w:val="001C1181"/>
    <w:rsid w:val="001C17F0"/>
    <w:rsid w:val="001C4AE1"/>
    <w:rsid w:val="001E4A7D"/>
    <w:rsid w:val="001E5388"/>
    <w:rsid w:val="001E5DC7"/>
    <w:rsid w:val="001F45AB"/>
    <w:rsid w:val="001F603A"/>
    <w:rsid w:val="002006C3"/>
    <w:rsid w:val="002037C9"/>
    <w:rsid w:val="002055B3"/>
    <w:rsid w:val="00205E2E"/>
    <w:rsid w:val="00220DDD"/>
    <w:rsid w:val="00230F2D"/>
    <w:rsid w:val="00244326"/>
    <w:rsid w:val="00247981"/>
    <w:rsid w:val="002526BA"/>
    <w:rsid w:val="00255F1B"/>
    <w:rsid w:val="00256810"/>
    <w:rsid w:val="002600AB"/>
    <w:rsid w:val="0026539C"/>
    <w:rsid w:val="0028249B"/>
    <w:rsid w:val="00287C7A"/>
    <w:rsid w:val="002938FC"/>
    <w:rsid w:val="00296715"/>
    <w:rsid w:val="002A1D6C"/>
    <w:rsid w:val="002A24D5"/>
    <w:rsid w:val="002B73AF"/>
    <w:rsid w:val="002C57C7"/>
    <w:rsid w:val="002C70E0"/>
    <w:rsid w:val="002D23DD"/>
    <w:rsid w:val="002F1A92"/>
    <w:rsid w:val="002F688A"/>
    <w:rsid w:val="00300DBD"/>
    <w:rsid w:val="00307A00"/>
    <w:rsid w:val="003143D9"/>
    <w:rsid w:val="00316BC5"/>
    <w:rsid w:val="00337E83"/>
    <w:rsid w:val="00342F0A"/>
    <w:rsid w:val="00347363"/>
    <w:rsid w:val="003476EA"/>
    <w:rsid w:val="0035591C"/>
    <w:rsid w:val="00365F34"/>
    <w:rsid w:val="003837FC"/>
    <w:rsid w:val="00384DE4"/>
    <w:rsid w:val="00387FF7"/>
    <w:rsid w:val="003928F5"/>
    <w:rsid w:val="003A0C7E"/>
    <w:rsid w:val="003B0106"/>
    <w:rsid w:val="003B5972"/>
    <w:rsid w:val="003B7C00"/>
    <w:rsid w:val="003C1218"/>
    <w:rsid w:val="003C7B78"/>
    <w:rsid w:val="003D24DF"/>
    <w:rsid w:val="003D5B72"/>
    <w:rsid w:val="003F49A8"/>
    <w:rsid w:val="00400276"/>
    <w:rsid w:val="0040489E"/>
    <w:rsid w:val="00406D48"/>
    <w:rsid w:val="00407E65"/>
    <w:rsid w:val="00420555"/>
    <w:rsid w:val="004238D1"/>
    <w:rsid w:val="004251B9"/>
    <w:rsid w:val="0042602D"/>
    <w:rsid w:val="00426F24"/>
    <w:rsid w:val="00433041"/>
    <w:rsid w:val="00435AFD"/>
    <w:rsid w:val="004536EA"/>
    <w:rsid w:val="00465207"/>
    <w:rsid w:val="004659DC"/>
    <w:rsid w:val="00466328"/>
    <w:rsid w:val="004717B9"/>
    <w:rsid w:val="004721E7"/>
    <w:rsid w:val="00477A43"/>
    <w:rsid w:val="004820D2"/>
    <w:rsid w:val="004909B8"/>
    <w:rsid w:val="00491233"/>
    <w:rsid w:val="004A05C0"/>
    <w:rsid w:val="004A7BF1"/>
    <w:rsid w:val="004B0823"/>
    <w:rsid w:val="004B5840"/>
    <w:rsid w:val="004C2F7C"/>
    <w:rsid w:val="004D0540"/>
    <w:rsid w:val="004D3191"/>
    <w:rsid w:val="004D6859"/>
    <w:rsid w:val="004E0D4C"/>
    <w:rsid w:val="004E50F4"/>
    <w:rsid w:val="00500789"/>
    <w:rsid w:val="00507C9C"/>
    <w:rsid w:val="0051150D"/>
    <w:rsid w:val="00514E3F"/>
    <w:rsid w:val="00517BD9"/>
    <w:rsid w:val="0053022C"/>
    <w:rsid w:val="0053761D"/>
    <w:rsid w:val="0054062A"/>
    <w:rsid w:val="0054368B"/>
    <w:rsid w:val="00552142"/>
    <w:rsid w:val="00562680"/>
    <w:rsid w:val="005703DA"/>
    <w:rsid w:val="0057612C"/>
    <w:rsid w:val="00576CA8"/>
    <w:rsid w:val="0058087D"/>
    <w:rsid w:val="005811CC"/>
    <w:rsid w:val="00583056"/>
    <w:rsid w:val="0059048F"/>
    <w:rsid w:val="0059583B"/>
    <w:rsid w:val="005971AD"/>
    <w:rsid w:val="005A0A7E"/>
    <w:rsid w:val="005B5C28"/>
    <w:rsid w:val="005B6D0C"/>
    <w:rsid w:val="005C12AD"/>
    <w:rsid w:val="005C43CA"/>
    <w:rsid w:val="005C4648"/>
    <w:rsid w:val="005C6450"/>
    <w:rsid w:val="005D21B5"/>
    <w:rsid w:val="005D2347"/>
    <w:rsid w:val="005E3E9A"/>
    <w:rsid w:val="005F41DF"/>
    <w:rsid w:val="005F50D2"/>
    <w:rsid w:val="005F781D"/>
    <w:rsid w:val="00603D4A"/>
    <w:rsid w:val="00605EF2"/>
    <w:rsid w:val="0060684C"/>
    <w:rsid w:val="006107E5"/>
    <w:rsid w:val="0062062E"/>
    <w:rsid w:val="0062071E"/>
    <w:rsid w:val="00620D6A"/>
    <w:rsid w:val="0062558F"/>
    <w:rsid w:val="00634EFB"/>
    <w:rsid w:val="00650898"/>
    <w:rsid w:val="006533A3"/>
    <w:rsid w:val="00676682"/>
    <w:rsid w:val="00687F79"/>
    <w:rsid w:val="006B097D"/>
    <w:rsid w:val="006B356D"/>
    <w:rsid w:val="006B6E7D"/>
    <w:rsid w:val="006C0413"/>
    <w:rsid w:val="006C5CC9"/>
    <w:rsid w:val="006E3D62"/>
    <w:rsid w:val="006F2F55"/>
    <w:rsid w:val="006F3DC8"/>
    <w:rsid w:val="007043D4"/>
    <w:rsid w:val="0070696B"/>
    <w:rsid w:val="00717A9A"/>
    <w:rsid w:val="007258C2"/>
    <w:rsid w:val="00725C78"/>
    <w:rsid w:val="00732852"/>
    <w:rsid w:val="00742E4C"/>
    <w:rsid w:val="00760C56"/>
    <w:rsid w:val="007645CF"/>
    <w:rsid w:val="007804BC"/>
    <w:rsid w:val="00791738"/>
    <w:rsid w:val="00795003"/>
    <w:rsid w:val="007B77D0"/>
    <w:rsid w:val="007B7C30"/>
    <w:rsid w:val="007C25A4"/>
    <w:rsid w:val="007D27D0"/>
    <w:rsid w:val="007D3389"/>
    <w:rsid w:val="007D3837"/>
    <w:rsid w:val="007E1A19"/>
    <w:rsid w:val="007E2BD6"/>
    <w:rsid w:val="007E3EB2"/>
    <w:rsid w:val="007F0C4D"/>
    <w:rsid w:val="007F3F06"/>
    <w:rsid w:val="007F75CD"/>
    <w:rsid w:val="0080194E"/>
    <w:rsid w:val="00805A25"/>
    <w:rsid w:val="00806943"/>
    <w:rsid w:val="0082434E"/>
    <w:rsid w:val="008324C7"/>
    <w:rsid w:val="00832AE4"/>
    <w:rsid w:val="00833247"/>
    <w:rsid w:val="00844328"/>
    <w:rsid w:val="00847A31"/>
    <w:rsid w:val="00871C0B"/>
    <w:rsid w:val="00873FA2"/>
    <w:rsid w:val="0088078B"/>
    <w:rsid w:val="008809FF"/>
    <w:rsid w:val="00890DB4"/>
    <w:rsid w:val="00890FA2"/>
    <w:rsid w:val="008970B3"/>
    <w:rsid w:val="008A0C3D"/>
    <w:rsid w:val="008A1D45"/>
    <w:rsid w:val="008A2AF5"/>
    <w:rsid w:val="008A5AFD"/>
    <w:rsid w:val="008B0519"/>
    <w:rsid w:val="008B3ECE"/>
    <w:rsid w:val="008C0E26"/>
    <w:rsid w:val="008C162D"/>
    <w:rsid w:val="008C3652"/>
    <w:rsid w:val="008C6A21"/>
    <w:rsid w:val="008D2C36"/>
    <w:rsid w:val="008D7E7D"/>
    <w:rsid w:val="008E103D"/>
    <w:rsid w:val="008E1D7B"/>
    <w:rsid w:val="009067F3"/>
    <w:rsid w:val="00913FE8"/>
    <w:rsid w:val="009214F6"/>
    <w:rsid w:val="00931786"/>
    <w:rsid w:val="009402CE"/>
    <w:rsid w:val="0094261C"/>
    <w:rsid w:val="00944D3B"/>
    <w:rsid w:val="00946803"/>
    <w:rsid w:val="0095092F"/>
    <w:rsid w:val="00951B32"/>
    <w:rsid w:val="00963E14"/>
    <w:rsid w:val="00965CD0"/>
    <w:rsid w:val="00972109"/>
    <w:rsid w:val="00977EEB"/>
    <w:rsid w:val="009850A6"/>
    <w:rsid w:val="00995BE7"/>
    <w:rsid w:val="00996955"/>
    <w:rsid w:val="00996D7A"/>
    <w:rsid w:val="00997E1B"/>
    <w:rsid w:val="009A2510"/>
    <w:rsid w:val="009A6AB8"/>
    <w:rsid w:val="009D0DD4"/>
    <w:rsid w:val="009D0FA3"/>
    <w:rsid w:val="009D4DC8"/>
    <w:rsid w:val="009D5323"/>
    <w:rsid w:val="009E4356"/>
    <w:rsid w:val="00A02137"/>
    <w:rsid w:val="00A043EB"/>
    <w:rsid w:val="00A04EB2"/>
    <w:rsid w:val="00A055BF"/>
    <w:rsid w:val="00A0728A"/>
    <w:rsid w:val="00A2671E"/>
    <w:rsid w:val="00A34077"/>
    <w:rsid w:val="00A355BE"/>
    <w:rsid w:val="00A36068"/>
    <w:rsid w:val="00A36DD2"/>
    <w:rsid w:val="00A438F6"/>
    <w:rsid w:val="00A51640"/>
    <w:rsid w:val="00A532E0"/>
    <w:rsid w:val="00A55EC8"/>
    <w:rsid w:val="00A60F91"/>
    <w:rsid w:val="00A702D3"/>
    <w:rsid w:val="00A71470"/>
    <w:rsid w:val="00A80383"/>
    <w:rsid w:val="00A87718"/>
    <w:rsid w:val="00A91144"/>
    <w:rsid w:val="00A91E76"/>
    <w:rsid w:val="00A97944"/>
    <w:rsid w:val="00AA53C2"/>
    <w:rsid w:val="00AA5DF6"/>
    <w:rsid w:val="00AC09A7"/>
    <w:rsid w:val="00AC7B40"/>
    <w:rsid w:val="00AD3806"/>
    <w:rsid w:val="00AD501C"/>
    <w:rsid w:val="00AE169C"/>
    <w:rsid w:val="00AE44B5"/>
    <w:rsid w:val="00AE5FA6"/>
    <w:rsid w:val="00AF0AFD"/>
    <w:rsid w:val="00AF3031"/>
    <w:rsid w:val="00B0510E"/>
    <w:rsid w:val="00B16B85"/>
    <w:rsid w:val="00B1731A"/>
    <w:rsid w:val="00B274A1"/>
    <w:rsid w:val="00B2783F"/>
    <w:rsid w:val="00B31A22"/>
    <w:rsid w:val="00B37DA2"/>
    <w:rsid w:val="00B41E4C"/>
    <w:rsid w:val="00B41F21"/>
    <w:rsid w:val="00B42BB0"/>
    <w:rsid w:val="00B50459"/>
    <w:rsid w:val="00B50E08"/>
    <w:rsid w:val="00B513FE"/>
    <w:rsid w:val="00B66C67"/>
    <w:rsid w:val="00B70619"/>
    <w:rsid w:val="00B7602C"/>
    <w:rsid w:val="00B7744A"/>
    <w:rsid w:val="00B914DD"/>
    <w:rsid w:val="00B9579E"/>
    <w:rsid w:val="00B95F7F"/>
    <w:rsid w:val="00BA3253"/>
    <w:rsid w:val="00BA7CCF"/>
    <w:rsid w:val="00BB7403"/>
    <w:rsid w:val="00BB78E0"/>
    <w:rsid w:val="00BD5906"/>
    <w:rsid w:val="00BE0760"/>
    <w:rsid w:val="00BE1F25"/>
    <w:rsid w:val="00BE231D"/>
    <w:rsid w:val="00BE2B2D"/>
    <w:rsid w:val="00BE4740"/>
    <w:rsid w:val="00BE5C82"/>
    <w:rsid w:val="00BF017B"/>
    <w:rsid w:val="00BF0216"/>
    <w:rsid w:val="00BF2F7D"/>
    <w:rsid w:val="00C108BF"/>
    <w:rsid w:val="00C11E79"/>
    <w:rsid w:val="00C1219B"/>
    <w:rsid w:val="00C15C65"/>
    <w:rsid w:val="00C15EFE"/>
    <w:rsid w:val="00C205C7"/>
    <w:rsid w:val="00C24C81"/>
    <w:rsid w:val="00C34A2C"/>
    <w:rsid w:val="00C42E15"/>
    <w:rsid w:val="00C5501B"/>
    <w:rsid w:val="00C618C5"/>
    <w:rsid w:val="00C62EC2"/>
    <w:rsid w:val="00C6582C"/>
    <w:rsid w:val="00C6614E"/>
    <w:rsid w:val="00C74514"/>
    <w:rsid w:val="00C80D72"/>
    <w:rsid w:val="00C80EDB"/>
    <w:rsid w:val="00C8220A"/>
    <w:rsid w:val="00C9472F"/>
    <w:rsid w:val="00CA27E6"/>
    <w:rsid w:val="00CA4669"/>
    <w:rsid w:val="00CA59C1"/>
    <w:rsid w:val="00CA7A1E"/>
    <w:rsid w:val="00CB6AE2"/>
    <w:rsid w:val="00CC6BF3"/>
    <w:rsid w:val="00CD14F7"/>
    <w:rsid w:val="00CD270B"/>
    <w:rsid w:val="00CD3F05"/>
    <w:rsid w:val="00CE0272"/>
    <w:rsid w:val="00CE26B5"/>
    <w:rsid w:val="00CE2749"/>
    <w:rsid w:val="00CE47E9"/>
    <w:rsid w:val="00D022F6"/>
    <w:rsid w:val="00D02A4D"/>
    <w:rsid w:val="00D070C4"/>
    <w:rsid w:val="00D140E4"/>
    <w:rsid w:val="00D16073"/>
    <w:rsid w:val="00D22DEA"/>
    <w:rsid w:val="00D248FE"/>
    <w:rsid w:val="00D251C8"/>
    <w:rsid w:val="00D25D54"/>
    <w:rsid w:val="00D43550"/>
    <w:rsid w:val="00D46D7D"/>
    <w:rsid w:val="00D51448"/>
    <w:rsid w:val="00D54C1E"/>
    <w:rsid w:val="00D72EEC"/>
    <w:rsid w:val="00D74F48"/>
    <w:rsid w:val="00D80C9A"/>
    <w:rsid w:val="00D81E09"/>
    <w:rsid w:val="00D84329"/>
    <w:rsid w:val="00D874C9"/>
    <w:rsid w:val="00D9204E"/>
    <w:rsid w:val="00D93815"/>
    <w:rsid w:val="00D939EB"/>
    <w:rsid w:val="00D968E4"/>
    <w:rsid w:val="00DB1977"/>
    <w:rsid w:val="00DB2F47"/>
    <w:rsid w:val="00DB685A"/>
    <w:rsid w:val="00DC3507"/>
    <w:rsid w:val="00DC4616"/>
    <w:rsid w:val="00DC51F9"/>
    <w:rsid w:val="00DD17C6"/>
    <w:rsid w:val="00DD43B7"/>
    <w:rsid w:val="00DE63CD"/>
    <w:rsid w:val="00DF0E64"/>
    <w:rsid w:val="00DF240A"/>
    <w:rsid w:val="00DF4253"/>
    <w:rsid w:val="00DF64ED"/>
    <w:rsid w:val="00E07429"/>
    <w:rsid w:val="00E106D6"/>
    <w:rsid w:val="00E10C55"/>
    <w:rsid w:val="00E15148"/>
    <w:rsid w:val="00E2041A"/>
    <w:rsid w:val="00E229B2"/>
    <w:rsid w:val="00E2560A"/>
    <w:rsid w:val="00E26403"/>
    <w:rsid w:val="00E321F8"/>
    <w:rsid w:val="00E34522"/>
    <w:rsid w:val="00E3512F"/>
    <w:rsid w:val="00E37ED9"/>
    <w:rsid w:val="00E41659"/>
    <w:rsid w:val="00E43EE6"/>
    <w:rsid w:val="00E44F4F"/>
    <w:rsid w:val="00E73113"/>
    <w:rsid w:val="00E738D9"/>
    <w:rsid w:val="00E74673"/>
    <w:rsid w:val="00E763D9"/>
    <w:rsid w:val="00E77016"/>
    <w:rsid w:val="00E81C95"/>
    <w:rsid w:val="00E844BE"/>
    <w:rsid w:val="00E85570"/>
    <w:rsid w:val="00E91320"/>
    <w:rsid w:val="00EA38F0"/>
    <w:rsid w:val="00EA3E9F"/>
    <w:rsid w:val="00EA5203"/>
    <w:rsid w:val="00EB5CC8"/>
    <w:rsid w:val="00EB7B5A"/>
    <w:rsid w:val="00EC08B8"/>
    <w:rsid w:val="00EC75CA"/>
    <w:rsid w:val="00ED49FD"/>
    <w:rsid w:val="00EE53C4"/>
    <w:rsid w:val="00EF7A77"/>
    <w:rsid w:val="00F032C5"/>
    <w:rsid w:val="00F0780D"/>
    <w:rsid w:val="00F130DD"/>
    <w:rsid w:val="00F25A45"/>
    <w:rsid w:val="00F371F0"/>
    <w:rsid w:val="00F41E12"/>
    <w:rsid w:val="00F446E8"/>
    <w:rsid w:val="00F61DC1"/>
    <w:rsid w:val="00F61F10"/>
    <w:rsid w:val="00F67C68"/>
    <w:rsid w:val="00F813D3"/>
    <w:rsid w:val="00F86634"/>
    <w:rsid w:val="00F90347"/>
    <w:rsid w:val="00F904CB"/>
    <w:rsid w:val="00F90996"/>
    <w:rsid w:val="00F962FA"/>
    <w:rsid w:val="00FA183D"/>
    <w:rsid w:val="00FA1DEA"/>
    <w:rsid w:val="00FA38B5"/>
    <w:rsid w:val="00FA6716"/>
    <w:rsid w:val="00FA7C06"/>
    <w:rsid w:val="00FB3181"/>
    <w:rsid w:val="00FB4D80"/>
    <w:rsid w:val="00FB5086"/>
    <w:rsid w:val="00FB7282"/>
    <w:rsid w:val="00FC6F6D"/>
    <w:rsid w:val="00FD5F17"/>
    <w:rsid w:val="00FD7EFD"/>
    <w:rsid w:val="00FF386C"/>
    <w:rsid w:val="00FF5485"/>
    <w:rsid w:val="00FF6F28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897D"/>
  <w15:docId w15:val="{FC6E65B7-B0A1-4C89-B985-8233787C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F6"/>
  </w:style>
  <w:style w:type="paragraph" w:styleId="Nadpis1">
    <w:name w:val="heading 1"/>
    <w:basedOn w:val="Normln"/>
    <w:next w:val="Normln"/>
    <w:link w:val="Nadpis1Char"/>
    <w:uiPriority w:val="9"/>
    <w:qFormat/>
    <w:rsid w:val="00A438F6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8F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38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438F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38F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38F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438F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438F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38F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3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067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67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7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67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7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B32"/>
  </w:style>
  <w:style w:type="paragraph" w:styleId="Zpat">
    <w:name w:val="footer"/>
    <w:basedOn w:val="Normln"/>
    <w:link w:val="ZpatChar"/>
    <w:uiPriority w:val="99"/>
    <w:unhideWhenUsed/>
    <w:rsid w:val="0095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B32"/>
  </w:style>
  <w:style w:type="character" w:customStyle="1" w:styleId="Nadpis1Char">
    <w:name w:val="Nadpis 1 Char"/>
    <w:basedOn w:val="Standardnpsmoodstavce"/>
    <w:link w:val="Nadpis1"/>
    <w:uiPriority w:val="9"/>
    <w:rsid w:val="00A438F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438F6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38F6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438F6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38F6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38F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438F6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438F6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438F6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438F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438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438F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438F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438F6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438F6"/>
    <w:rPr>
      <w:b/>
      <w:bCs/>
    </w:rPr>
  </w:style>
  <w:style w:type="character" w:styleId="Zdraznn">
    <w:name w:val="Emphasis"/>
    <w:basedOn w:val="Standardnpsmoodstavce"/>
    <w:uiPriority w:val="20"/>
    <w:qFormat/>
    <w:rsid w:val="00A438F6"/>
    <w:rPr>
      <w:i/>
      <w:iCs/>
      <w:color w:val="000000" w:themeColor="text1"/>
    </w:rPr>
  </w:style>
  <w:style w:type="paragraph" w:styleId="Bezmezer">
    <w:name w:val="No Spacing"/>
    <w:uiPriority w:val="1"/>
    <w:qFormat/>
    <w:rsid w:val="00A438F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438F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438F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438F6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438F6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438F6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438F6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438F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438F6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438F6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438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7E42-0A0E-4AFC-B2F8-70415BA84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E9A4A-9B29-42F7-950F-CA3E4F0AC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86E4E-0736-419B-9F5C-55419262C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9C442-8D7C-40C1-A167-B91EC922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Mlnariková Pavl</dc:creator>
  <cp:lastModifiedBy>Vintr Luboš</cp:lastModifiedBy>
  <cp:revision>3</cp:revision>
  <cp:lastPrinted>2017-10-02T13:45:00Z</cp:lastPrinted>
  <dcterms:created xsi:type="dcterms:W3CDTF">2021-07-20T07:09:00Z</dcterms:created>
  <dcterms:modified xsi:type="dcterms:W3CDTF">2021-07-22T07:24:00Z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