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1664" w14:textId="754DEED6" w:rsidR="007F3C3A" w:rsidRPr="00D04618" w:rsidRDefault="0026030A" w:rsidP="00122631">
      <w:pPr>
        <w:keepNext w:val="0"/>
        <w:widowControl w:val="0"/>
        <w:tabs>
          <w:tab w:val="left" w:pos="1080"/>
        </w:tabs>
        <w:autoSpaceDE w:val="0"/>
        <w:autoSpaceDN w:val="0"/>
        <w:adjustRightInd w:val="0"/>
        <w:spacing w:line="240" w:lineRule="atLeast"/>
        <w:ind w:right="249"/>
        <w:jc w:val="center"/>
        <w:rPr>
          <w:b/>
          <w:bCs/>
          <w:caps/>
          <w:color w:val="000000"/>
          <w:spacing w:val="20"/>
          <w:sz w:val="28"/>
          <w:szCs w:val="22"/>
        </w:rPr>
      </w:pPr>
      <w:r w:rsidRPr="00D04618">
        <w:rPr>
          <w:b/>
          <w:bCs/>
          <w:caps/>
          <w:color w:val="000000"/>
          <w:spacing w:val="20"/>
          <w:sz w:val="28"/>
          <w:szCs w:val="22"/>
        </w:rPr>
        <w:t>Servisní smlouva</w:t>
      </w:r>
      <w:r w:rsidR="00D04618" w:rsidRPr="00D04618">
        <w:rPr>
          <w:b/>
          <w:bCs/>
          <w:caps/>
          <w:color w:val="000000"/>
          <w:spacing w:val="20"/>
          <w:sz w:val="28"/>
          <w:szCs w:val="22"/>
        </w:rPr>
        <w:t xml:space="preserve"> </w:t>
      </w:r>
    </w:p>
    <w:p w14:paraId="1AF86787" w14:textId="4CFC7FAD" w:rsidR="00D04618" w:rsidRDefault="001315B8" w:rsidP="000D1A7A">
      <w:pPr>
        <w:keepNext w:val="0"/>
        <w:widowControl w:val="0"/>
      </w:pPr>
      <w:r>
        <w:tab/>
      </w:r>
      <w:r w:rsidR="00122631">
        <w:tab/>
      </w:r>
      <w:r w:rsidR="00122631">
        <w:tab/>
      </w:r>
      <w:r w:rsidR="00122631">
        <w:tab/>
      </w:r>
      <w:r w:rsidR="00122631">
        <w:tab/>
      </w:r>
      <w:r w:rsidR="00122631">
        <w:tab/>
      </w:r>
      <w:r w:rsidR="00122631">
        <w:tab/>
      </w:r>
      <w:r w:rsidR="00122631">
        <w:tab/>
      </w:r>
      <w:r w:rsidR="00122631">
        <w:tab/>
      </w:r>
      <w:r w:rsidR="00122631">
        <w:tab/>
      </w:r>
      <w:r w:rsidR="00122631">
        <w:tab/>
      </w:r>
      <w:r w:rsidR="00122631">
        <w:tab/>
      </w:r>
      <w:r w:rsidR="00122631">
        <w:tab/>
      </w:r>
      <w:r>
        <w:t>č</w:t>
      </w:r>
      <w:r w:rsidR="008A62D4">
        <w:t xml:space="preserve">. </w:t>
      </w:r>
      <w:r w:rsidR="00122631">
        <w:t>281</w:t>
      </w:r>
      <w:r w:rsidR="00FB2E13">
        <w:t>/</w:t>
      </w:r>
      <w:r w:rsidR="00122631">
        <w:t>2020</w:t>
      </w:r>
      <w:r>
        <w:t>/PMDP</w:t>
      </w:r>
    </w:p>
    <w:p w14:paraId="1AF86788" w14:textId="77777777" w:rsidR="00D04618" w:rsidRDefault="00D04618" w:rsidP="00D04618">
      <w:pPr>
        <w:widowControl w:val="0"/>
        <w:tabs>
          <w:tab w:val="left" w:pos="1080"/>
          <w:tab w:val="center" w:pos="4320"/>
          <w:tab w:val="left" w:pos="8280"/>
        </w:tabs>
        <w:autoSpaceDE w:val="0"/>
        <w:autoSpaceDN w:val="0"/>
        <w:adjustRightInd w:val="0"/>
        <w:ind w:right="249"/>
        <w:rPr>
          <w:color w:val="000000"/>
          <w:sz w:val="22"/>
          <w:szCs w:val="22"/>
        </w:rPr>
      </w:pPr>
    </w:p>
    <w:p w14:paraId="1AF86789" w14:textId="77777777" w:rsidR="00D04618" w:rsidRPr="009E15B4" w:rsidRDefault="00D04618" w:rsidP="00D04618">
      <w:pPr>
        <w:widowControl w:val="0"/>
        <w:tabs>
          <w:tab w:val="left" w:pos="1080"/>
          <w:tab w:val="center" w:pos="4320"/>
          <w:tab w:val="left" w:pos="8280"/>
        </w:tabs>
        <w:autoSpaceDE w:val="0"/>
        <w:autoSpaceDN w:val="0"/>
        <w:adjustRightInd w:val="0"/>
        <w:ind w:right="249"/>
        <w:rPr>
          <w:color w:val="000000"/>
          <w:sz w:val="22"/>
          <w:szCs w:val="22"/>
        </w:rPr>
      </w:pPr>
      <w:r w:rsidRPr="009E15B4">
        <w:rPr>
          <w:color w:val="000000"/>
          <w:sz w:val="22"/>
          <w:szCs w:val="22"/>
        </w:rPr>
        <w:t>Níže uvedeného dne, měsíce a roku uzavřely společnosti</w:t>
      </w:r>
    </w:p>
    <w:p w14:paraId="1AF8678A" w14:textId="77777777" w:rsidR="00D04618" w:rsidRPr="009E15B4" w:rsidRDefault="00D04618" w:rsidP="00D04618">
      <w:pPr>
        <w:widowControl w:val="0"/>
        <w:tabs>
          <w:tab w:val="left" w:pos="1080"/>
        </w:tabs>
        <w:autoSpaceDE w:val="0"/>
        <w:autoSpaceDN w:val="0"/>
        <w:adjustRightInd w:val="0"/>
        <w:ind w:left="567" w:right="249"/>
        <w:jc w:val="center"/>
        <w:rPr>
          <w:color w:val="000000"/>
          <w:sz w:val="22"/>
          <w:szCs w:val="22"/>
        </w:rPr>
      </w:pPr>
    </w:p>
    <w:p w14:paraId="1AF8678B" w14:textId="77777777"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b/>
          <w:bCs/>
          <w:color w:val="000000"/>
          <w:sz w:val="22"/>
          <w:szCs w:val="22"/>
        </w:rPr>
        <w:t>Společnost:</w:t>
      </w:r>
      <w:r w:rsidRPr="009E15B4">
        <w:rPr>
          <w:b/>
          <w:bCs/>
          <w:color w:val="000000"/>
          <w:sz w:val="22"/>
          <w:szCs w:val="22"/>
        </w:rPr>
        <w:tab/>
      </w:r>
      <w:r w:rsidRPr="00A91587">
        <w:rPr>
          <w:b/>
          <w:bCs/>
          <w:color w:val="000000"/>
          <w:sz w:val="22"/>
          <w:szCs w:val="22"/>
        </w:rPr>
        <w:t>Plzeňské městské dopravní podniky, a.s.</w:t>
      </w:r>
      <w:r w:rsidRPr="009E15B4">
        <w:rPr>
          <w:color w:val="000000"/>
          <w:sz w:val="22"/>
          <w:szCs w:val="22"/>
        </w:rPr>
        <w:t xml:space="preserve"> </w:t>
      </w:r>
    </w:p>
    <w:p w14:paraId="1AF8678C" w14:textId="77777777"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se sídlem: </w:t>
      </w:r>
      <w:r>
        <w:rPr>
          <w:color w:val="000000"/>
          <w:sz w:val="22"/>
          <w:szCs w:val="22"/>
        </w:rPr>
        <w:tab/>
      </w:r>
      <w:r w:rsidR="00570FED" w:rsidRPr="00DD0F5B">
        <w:rPr>
          <w:sz w:val="22"/>
        </w:rPr>
        <w:t>Denisovo nábřeží 920/12, Východní Předměstí, 301 00 Plzeň</w:t>
      </w:r>
    </w:p>
    <w:p w14:paraId="1AF8678D" w14:textId="77777777" w:rsidR="00D04618"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IČ: </w:t>
      </w:r>
      <w:r>
        <w:rPr>
          <w:color w:val="000000"/>
          <w:sz w:val="22"/>
          <w:szCs w:val="22"/>
        </w:rPr>
        <w:tab/>
      </w:r>
      <w:r w:rsidRPr="00A91587">
        <w:rPr>
          <w:color w:val="000000"/>
          <w:sz w:val="22"/>
          <w:szCs w:val="22"/>
        </w:rPr>
        <w:t>252</w:t>
      </w:r>
      <w:r>
        <w:rPr>
          <w:color w:val="000000"/>
          <w:sz w:val="22"/>
          <w:szCs w:val="22"/>
        </w:rPr>
        <w:t xml:space="preserve"> </w:t>
      </w:r>
      <w:r w:rsidRPr="00A91587">
        <w:rPr>
          <w:color w:val="000000"/>
          <w:sz w:val="22"/>
          <w:szCs w:val="22"/>
        </w:rPr>
        <w:t>20</w:t>
      </w:r>
      <w:r>
        <w:rPr>
          <w:color w:val="000000"/>
          <w:sz w:val="22"/>
          <w:szCs w:val="22"/>
        </w:rPr>
        <w:t> </w:t>
      </w:r>
      <w:r w:rsidRPr="00A91587">
        <w:rPr>
          <w:color w:val="000000"/>
          <w:sz w:val="22"/>
          <w:szCs w:val="22"/>
        </w:rPr>
        <w:t>683</w:t>
      </w:r>
    </w:p>
    <w:p w14:paraId="1AF8678E" w14:textId="77777777" w:rsidR="00D04618"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D</w:t>
      </w:r>
      <w:r w:rsidRPr="009E15B4">
        <w:rPr>
          <w:color w:val="000000"/>
          <w:sz w:val="22"/>
          <w:szCs w:val="22"/>
        </w:rPr>
        <w:t xml:space="preserve">IČ: </w:t>
      </w:r>
      <w:r>
        <w:rPr>
          <w:color w:val="000000"/>
          <w:sz w:val="22"/>
          <w:szCs w:val="22"/>
        </w:rPr>
        <w:tab/>
        <w:t>CZ</w:t>
      </w:r>
      <w:r w:rsidRPr="00A91587">
        <w:rPr>
          <w:color w:val="000000"/>
          <w:sz w:val="22"/>
          <w:szCs w:val="22"/>
        </w:rPr>
        <w:t>25220683</w:t>
      </w:r>
    </w:p>
    <w:p w14:paraId="1AF8678F" w14:textId="77777777" w:rsidR="00D04618" w:rsidRPr="001A6739"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 xml:space="preserve">bank. </w:t>
      </w:r>
      <w:r w:rsidRPr="001A6739">
        <w:rPr>
          <w:color w:val="000000"/>
          <w:sz w:val="22"/>
          <w:szCs w:val="22"/>
        </w:rPr>
        <w:t>spojení:</w:t>
      </w:r>
      <w:r w:rsidRPr="001A6739">
        <w:rPr>
          <w:color w:val="000000"/>
          <w:sz w:val="22"/>
          <w:szCs w:val="22"/>
        </w:rPr>
        <w:tab/>
        <w:t>ČSOB, a.s.</w:t>
      </w:r>
    </w:p>
    <w:p w14:paraId="1AF86790" w14:textId="77777777" w:rsidR="00D04618" w:rsidRDefault="00D04618" w:rsidP="00D04618">
      <w:pPr>
        <w:widowControl w:val="0"/>
        <w:tabs>
          <w:tab w:val="left" w:pos="1418"/>
        </w:tabs>
        <w:autoSpaceDE w:val="0"/>
        <w:autoSpaceDN w:val="0"/>
        <w:adjustRightInd w:val="0"/>
        <w:ind w:right="249"/>
        <w:rPr>
          <w:color w:val="000000"/>
          <w:sz w:val="22"/>
          <w:szCs w:val="22"/>
        </w:rPr>
      </w:pPr>
      <w:r w:rsidRPr="001A6739">
        <w:rPr>
          <w:color w:val="000000"/>
          <w:sz w:val="22"/>
          <w:szCs w:val="22"/>
        </w:rPr>
        <w:t>číslo účtu:</w:t>
      </w:r>
      <w:r w:rsidRPr="001A6739">
        <w:rPr>
          <w:color w:val="000000"/>
          <w:sz w:val="22"/>
          <w:szCs w:val="22"/>
        </w:rPr>
        <w:tab/>
        <w:t>117433803/0300</w:t>
      </w:r>
    </w:p>
    <w:p w14:paraId="1AF86791" w14:textId="77777777" w:rsidR="00D04618" w:rsidRPr="00976DD5"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zapsána</w:t>
      </w:r>
      <w:r>
        <w:rPr>
          <w:color w:val="000000"/>
          <w:sz w:val="22"/>
          <w:szCs w:val="22"/>
        </w:rPr>
        <w:t>:</w:t>
      </w:r>
      <w:r>
        <w:rPr>
          <w:color w:val="000000"/>
          <w:sz w:val="22"/>
          <w:szCs w:val="22"/>
        </w:rPr>
        <w:tab/>
        <w:t xml:space="preserve">v </w:t>
      </w:r>
      <w:r w:rsidRPr="00A91587">
        <w:rPr>
          <w:color w:val="000000"/>
          <w:sz w:val="22"/>
          <w:szCs w:val="22"/>
        </w:rPr>
        <w:t xml:space="preserve">obchodním rejstříku </w:t>
      </w:r>
      <w:r w:rsidRPr="00976DD5">
        <w:rPr>
          <w:color w:val="000000"/>
          <w:sz w:val="22"/>
          <w:szCs w:val="22"/>
        </w:rPr>
        <w:t>vedeném Krajským soudem v Plzni, oddíl B, vložka 710</w:t>
      </w:r>
    </w:p>
    <w:p w14:paraId="1AF86792" w14:textId="4032520C" w:rsidR="00D04618" w:rsidRPr="009E15B4" w:rsidRDefault="00D04618" w:rsidP="00D04618">
      <w:pPr>
        <w:widowControl w:val="0"/>
        <w:tabs>
          <w:tab w:val="left" w:pos="1418"/>
        </w:tabs>
        <w:autoSpaceDE w:val="0"/>
        <w:autoSpaceDN w:val="0"/>
        <w:adjustRightInd w:val="0"/>
        <w:ind w:right="249"/>
        <w:rPr>
          <w:color w:val="000000"/>
          <w:sz w:val="22"/>
          <w:szCs w:val="22"/>
        </w:rPr>
      </w:pPr>
      <w:r w:rsidRPr="00976DD5">
        <w:rPr>
          <w:color w:val="000000"/>
          <w:sz w:val="22"/>
          <w:szCs w:val="22"/>
        </w:rPr>
        <w:t>zastoupena:</w:t>
      </w:r>
      <w:r w:rsidRPr="00976DD5">
        <w:rPr>
          <w:color w:val="000000"/>
          <w:sz w:val="22"/>
          <w:szCs w:val="22"/>
        </w:rPr>
        <w:tab/>
      </w:r>
      <w:r w:rsidR="00215D9E">
        <w:rPr>
          <w:color w:val="000000"/>
          <w:sz w:val="22"/>
          <w:szCs w:val="22"/>
        </w:rPr>
        <w:t>Ing. Jiřím Ptáčkem, MBA</w:t>
      </w:r>
      <w:r w:rsidR="00122631" w:rsidRPr="00122631">
        <w:rPr>
          <w:color w:val="000000"/>
          <w:sz w:val="22"/>
          <w:szCs w:val="22"/>
        </w:rPr>
        <w:t xml:space="preserve">, </w:t>
      </w:r>
      <w:r w:rsidR="00215D9E">
        <w:rPr>
          <w:color w:val="000000"/>
          <w:sz w:val="22"/>
          <w:szCs w:val="22"/>
        </w:rPr>
        <w:t>generálním ředitelem</w:t>
      </w:r>
    </w:p>
    <w:p w14:paraId="1AF86793" w14:textId="77777777" w:rsidR="00D04618" w:rsidRDefault="00D04618" w:rsidP="00D04618">
      <w:pPr>
        <w:widowControl w:val="0"/>
        <w:tabs>
          <w:tab w:val="left" w:pos="2250"/>
        </w:tabs>
        <w:autoSpaceDE w:val="0"/>
        <w:autoSpaceDN w:val="0"/>
        <w:adjustRightInd w:val="0"/>
        <w:ind w:right="249"/>
        <w:rPr>
          <w:i/>
          <w:iCs/>
          <w:color w:val="000000"/>
          <w:sz w:val="22"/>
          <w:szCs w:val="22"/>
        </w:rPr>
      </w:pPr>
    </w:p>
    <w:p w14:paraId="1AF86794" w14:textId="77777777" w:rsidR="00D04618" w:rsidRPr="009E15B4" w:rsidRDefault="00D04618" w:rsidP="00D04618">
      <w:pPr>
        <w:widowControl w:val="0"/>
        <w:tabs>
          <w:tab w:val="left" w:pos="2250"/>
        </w:tabs>
        <w:autoSpaceDE w:val="0"/>
        <w:autoSpaceDN w:val="0"/>
        <w:adjustRightInd w:val="0"/>
        <w:ind w:right="249"/>
        <w:rPr>
          <w:i/>
          <w:iCs/>
          <w:color w:val="000000"/>
          <w:sz w:val="22"/>
          <w:szCs w:val="22"/>
        </w:rPr>
      </w:pPr>
      <w:r w:rsidRPr="009E15B4">
        <w:rPr>
          <w:i/>
          <w:iCs/>
          <w:color w:val="000000"/>
          <w:sz w:val="22"/>
          <w:szCs w:val="22"/>
        </w:rPr>
        <w:t>dále jen “</w:t>
      </w:r>
      <w:r>
        <w:rPr>
          <w:b/>
          <w:i/>
          <w:iCs/>
          <w:color w:val="000000"/>
          <w:sz w:val="22"/>
          <w:szCs w:val="22"/>
        </w:rPr>
        <w:t>objednatel</w:t>
      </w:r>
      <w:r w:rsidRPr="009E15B4">
        <w:rPr>
          <w:i/>
          <w:iCs/>
          <w:color w:val="000000"/>
          <w:sz w:val="22"/>
          <w:szCs w:val="22"/>
        </w:rPr>
        <w:t>”</w:t>
      </w:r>
      <w:r>
        <w:rPr>
          <w:i/>
          <w:iCs/>
          <w:color w:val="000000"/>
          <w:sz w:val="22"/>
          <w:szCs w:val="22"/>
        </w:rPr>
        <w:t xml:space="preserve"> nebo též „</w:t>
      </w:r>
      <w:r>
        <w:rPr>
          <w:b/>
          <w:i/>
          <w:iCs/>
          <w:color w:val="000000"/>
          <w:sz w:val="22"/>
          <w:szCs w:val="22"/>
        </w:rPr>
        <w:t>PMDP</w:t>
      </w:r>
      <w:r>
        <w:rPr>
          <w:i/>
          <w:iCs/>
          <w:color w:val="000000"/>
          <w:sz w:val="22"/>
          <w:szCs w:val="22"/>
        </w:rPr>
        <w:t>“</w:t>
      </w:r>
    </w:p>
    <w:p w14:paraId="1AF86795" w14:textId="77777777" w:rsidR="00D04618" w:rsidRPr="009E15B4" w:rsidRDefault="00D04618" w:rsidP="00D04618">
      <w:pPr>
        <w:widowControl w:val="0"/>
        <w:tabs>
          <w:tab w:val="left" w:pos="2250"/>
        </w:tabs>
        <w:autoSpaceDE w:val="0"/>
        <w:autoSpaceDN w:val="0"/>
        <w:adjustRightInd w:val="0"/>
        <w:ind w:left="2232" w:right="249" w:hanging="1665"/>
        <w:rPr>
          <w:color w:val="000000"/>
          <w:sz w:val="22"/>
          <w:szCs w:val="22"/>
        </w:rPr>
      </w:pPr>
    </w:p>
    <w:p w14:paraId="1AF86796" w14:textId="77777777" w:rsidR="00D04618" w:rsidRDefault="00D04618" w:rsidP="00D04618">
      <w:pPr>
        <w:widowControl w:val="0"/>
        <w:tabs>
          <w:tab w:val="left" w:pos="2250"/>
        </w:tabs>
        <w:autoSpaceDE w:val="0"/>
        <w:autoSpaceDN w:val="0"/>
        <w:adjustRightInd w:val="0"/>
        <w:ind w:left="2232" w:right="249" w:hanging="1665"/>
        <w:jc w:val="center"/>
        <w:rPr>
          <w:color w:val="000000"/>
          <w:sz w:val="22"/>
          <w:szCs w:val="22"/>
        </w:rPr>
      </w:pPr>
      <w:r w:rsidRPr="009E15B4">
        <w:rPr>
          <w:color w:val="000000"/>
          <w:sz w:val="22"/>
          <w:szCs w:val="22"/>
        </w:rPr>
        <w:t>a</w:t>
      </w:r>
    </w:p>
    <w:p w14:paraId="1AF86797" w14:textId="77777777" w:rsidR="00D04618" w:rsidRPr="009E15B4" w:rsidRDefault="00D04618" w:rsidP="00D04618">
      <w:pPr>
        <w:widowControl w:val="0"/>
        <w:tabs>
          <w:tab w:val="left" w:pos="2250"/>
        </w:tabs>
        <w:autoSpaceDE w:val="0"/>
        <w:autoSpaceDN w:val="0"/>
        <w:adjustRightInd w:val="0"/>
        <w:ind w:left="2232" w:right="249" w:hanging="1665"/>
        <w:jc w:val="center"/>
        <w:rPr>
          <w:color w:val="000000"/>
          <w:sz w:val="22"/>
          <w:szCs w:val="22"/>
        </w:rPr>
      </w:pPr>
    </w:p>
    <w:p w14:paraId="1C624E66" w14:textId="1EF0A468" w:rsidR="007F3C3A" w:rsidRPr="00D63B7D" w:rsidRDefault="007F3C3A" w:rsidP="007F3C3A">
      <w:pPr>
        <w:widowControl w:val="0"/>
        <w:tabs>
          <w:tab w:val="left" w:pos="1418"/>
        </w:tabs>
        <w:autoSpaceDE w:val="0"/>
        <w:autoSpaceDN w:val="0"/>
        <w:adjustRightInd w:val="0"/>
        <w:ind w:right="26"/>
        <w:rPr>
          <w:b/>
          <w:color w:val="FF0000"/>
          <w:sz w:val="22"/>
        </w:rPr>
      </w:pPr>
      <w:r w:rsidRPr="001836EF">
        <w:rPr>
          <w:color w:val="000000"/>
          <w:sz w:val="22"/>
        </w:rPr>
        <w:t xml:space="preserve">Společnost: </w:t>
      </w:r>
      <w:r w:rsidRPr="001836EF">
        <w:rPr>
          <w:color w:val="000000"/>
          <w:sz w:val="22"/>
        </w:rPr>
        <w:tab/>
      </w:r>
      <w:r w:rsidR="00C16DA0" w:rsidRPr="00D63B7D">
        <w:rPr>
          <w:color w:val="FF0000"/>
          <w:sz w:val="22"/>
          <w:szCs w:val="22"/>
        </w:rPr>
        <w:t>{Doplní dodavatel}</w:t>
      </w:r>
    </w:p>
    <w:p w14:paraId="026664AB" w14:textId="10581539" w:rsidR="007F3C3A" w:rsidRPr="00D63B7D" w:rsidRDefault="007F3C3A" w:rsidP="007F3C3A">
      <w:pPr>
        <w:widowControl w:val="0"/>
        <w:tabs>
          <w:tab w:val="left" w:pos="1418"/>
        </w:tabs>
        <w:autoSpaceDE w:val="0"/>
        <w:autoSpaceDN w:val="0"/>
        <w:adjustRightInd w:val="0"/>
        <w:ind w:right="26"/>
        <w:rPr>
          <w:color w:val="FF0000"/>
          <w:sz w:val="22"/>
          <w:szCs w:val="22"/>
        </w:rPr>
      </w:pPr>
      <w:r w:rsidRPr="001836EF">
        <w:rPr>
          <w:color w:val="000000"/>
          <w:sz w:val="22"/>
        </w:rPr>
        <w:t>se sídlem:</w:t>
      </w:r>
      <w:r w:rsidRPr="001836EF">
        <w:rPr>
          <w:color w:val="000000"/>
          <w:sz w:val="22"/>
        </w:rPr>
        <w:tab/>
        <w:t xml:space="preserve"> </w:t>
      </w:r>
      <w:r w:rsidR="00C16DA0" w:rsidRPr="00D63B7D">
        <w:rPr>
          <w:color w:val="FF0000"/>
          <w:sz w:val="22"/>
          <w:szCs w:val="22"/>
        </w:rPr>
        <w:t>Doplní dodavatel}</w:t>
      </w:r>
    </w:p>
    <w:p w14:paraId="2D309DC8" w14:textId="6E14BE55" w:rsidR="007F3C3A" w:rsidRPr="00D63B7D" w:rsidRDefault="007F3C3A" w:rsidP="007F3C3A">
      <w:pPr>
        <w:widowControl w:val="0"/>
        <w:tabs>
          <w:tab w:val="left" w:pos="1418"/>
        </w:tabs>
        <w:autoSpaceDE w:val="0"/>
        <w:autoSpaceDN w:val="0"/>
        <w:adjustRightInd w:val="0"/>
        <w:ind w:right="26"/>
        <w:rPr>
          <w:color w:val="FF0000"/>
          <w:sz w:val="22"/>
          <w:szCs w:val="22"/>
        </w:rPr>
      </w:pPr>
      <w:r w:rsidRPr="001836EF">
        <w:rPr>
          <w:color w:val="000000"/>
          <w:sz w:val="22"/>
        </w:rPr>
        <w:t xml:space="preserve">IČ: </w:t>
      </w:r>
      <w:r w:rsidRPr="001836EF">
        <w:rPr>
          <w:color w:val="000000"/>
          <w:sz w:val="22"/>
        </w:rPr>
        <w:tab/>
      </w:r>
      <w:r w:rsidR="00C16DA0" w:rsidRPr="00D63B7D">
        <w:rPr>
          <w:color w:val="FF0000"/>
          <w:sz w:val="22"/>
          <w:szCs w:val="22"/>
        </w:rPr>
        <w:t>{Doplní dodavatel}</w:t>
      </w:r>
    </w:p>
    <w:p w14:paraId="3D21DB33" w14:textId="51595940" w:rsidR="007F3C3A" w:rsidRPr="001836EF" w:rsidRDefault="007F3C3A" w:rsidP="007F3C3A">
      <w:pPr>
        <w:widowControl w:val="0"/>
        <w:tabs>
          <w:tab w:val="left" w:pos="1418"/>
        </w:tabs>
        <w:autoSpaceDE w:val="0"/>
        <w:autoSpaceDN w:val="0"/>
        <w:adjustRightInd w:val="0"/>
        <w:ind w:right="26"/>
        <w:rPr>
          <w:color w:val="000000"/>
          <w:sz w:val="22"/>
        </w:rPr>
      </w:pPr>
      <w:r w:rsidRPr="001836EF">
        <w:rPr>
          <w:color w:val="000000"/>
          <w:sz w:val="22"/>
        </w:rPr>
        <w:t xml:space="preserve">DIČ: </w:t>
      </w:r>
      <w:r w:rsidRPr="001836EF">
        <w:rPr>
          <w:color w:val="000000"/>
          <w:sz w:val="22"/>
        </w:rPr>
        <w:tab/>
      </w:r>
      <w:r w:rsidR="00C16DA0" w:rsidRPr="00D63B7D">
        <w:rPr>
          <w:color w:val="FF0000"/>
          <w:sz w:val="22"/>
          <w:szCs w:val="22"/>
        </w:rPr>
        <w:t>{Doplní dodavatel}</w:t>
      </w:r>
    </w:p>
    <w:p w14:paraId="56E30054" w14:textId="1D44D738" w:rsidR="007F3C3A" w:rsidRPr="00D63B7D" w:rsidRDefault="007F3C3A" w:rsidP="007F3C3A">
      <w:pPr>
        <w:widowControl w:val="0"/>
        <w:tabs>
          <w:tab w:val="left" w:pos="1418"/>
        </w:tabs>
        <w:autoSpaceDE w:val="0"/>
        <w:autoSpaceDN w:val="0"/>
        <w:adjustRightInd w:val="0"/>
        <w:ind w:right="26"/>
        <w:rPr>
          <w:color w:val="FF0000"/>
          <w:sz w:val="22"/>
          <w:szCs w:val="22"/>
        </w:rPr>
      </w:pPr>
      <w:r w:rsidRPr="001836EF">
        <w:rPr>
          <w:color w:val="000000"/>
          <w:sz w:val="22"/>
        </w:rPr>
        <w:t>bank. spojení:</w:t>
      </w:r>
      <w:r w:rsidRPr="001836EF">
        <w:rPr>
          <w:color w:val="000000"/>
          <w:sz w:val="22"/>
        </w:rPr>
        <w:tab/>
      </w:r>
      <w:r w:rsidR="00F164B9">
        <w:rPr>
          <w:color w:val="000000"/>
          <w:sz w:val="22"/>
        </w:rPr>
        <w:tab/>
      </w:r>
      <w:r w:rsidR="00C16DA0" w:rsidRPr="00D63B7D">
        <w:rPr>
          <w:color w:val="FF0000"/>
          <w:sz w:val="22"/>
          <w:szCs w:val="22"/>
        </w:rPr>
        <w:t>{Doplní dodavatel}</w:t>
      </w:r>
    </w:p>
    <w:p w14:paraId="5D907752" w14:textId="0A90AE4D" w:rsidR="007F3C3A" w:rsidRPr="00D63B7D" w:rsidRDefault="007F3C3A" w:rsidP="007F3C3A">
      <w:pPr>
        <w:widowControl w:val="0"/>
        <w:tabs>
          <w:tab w:val="left" w:pos="1418"/>
        </w:tabs>
        <w:autoSpaceDE w:val="0"/>
        <w:autoSpaceDN w:val="0"/>
        <w:adjustRightInd w:val="0"/>
        <w:ind w:right="26"/>
        <w:rPr>
          <w:color w:val="FF0000"/>
          <w:sz w:val="22"/>
          <w:szCs w:val="22"/>
        </w:rPr>
      </w:pPr>
      <w:r w:rsidRPr="001836EF">
        <w:rPr>
          <w:color w:val="000000"/>
          <w:sz w:val="22"/>
        </w:rPr>
        <w:t>číslo účtu:</w:t>
      </w:r>
      <w:r w:rsidR="00FB2E13">
        <w:rPr>
          <w:color w:val="000000"/>
          <w:sz w:val="22"/>
        </w:rPr>
        <w:tab/>
      </w:r>
      <w:r w:rsidR="00C16DA0" w:rsidRPr="00D63B7D">
        <w:rPr>
          <w:color w:val="FF0000"/>
          <w:sz w:val="22"/>
          <w:szCs w:val="22"/>
        </w:rPr>
        <w:t>{Doplní dodavatel}</w:t>
      </w:r>
    </w:p>
    <w:p w14:paraId="0A3E78B5" w14:textId="0FFD6F50" w:rsidR="007F3C3A" w:rsidRPr="00D63B7D" w:rsidRDefault="007F3C3A" w:rsidP="007F3C3A">
      <w:pPr>
        <w:widowControl w:val="0"/>
        <w:tabs>
          <w:tab w:val="left" w:pos="1418"/>
        </w:tabs>
        <w:autoSpaceDE w:val="0"/>
        <w:autoSpaceDN w:val="0"/>
        <w:adjustRightInd w:val="0"/>
        <w:ind w:right="26"/>
        <w:rPr>
          <w:color w:val="FF0000"/>
          <w:sz w:val="22"/>
          <w:szCs w:val="22"/>
        </w:rPr>
      </w:pPr>
      <w:r w:rsidRPr="001836EF">
        <w:rPr>
          <w:color w:val="000000"/>
          <w:sz w:val="22"/>
        </w:rPr>
        <w:t>zapsána:</w:t>
      </w:r>
      <w:r w:rsidRPr="001836EF">
        <w:rPr>
          <w:color w:val="000000"/>
          <w:sz w:val="22"/>
        </w:rPr>
        <w:tab/>
      </w:r>
      <w:r w:rsidR="00C16DA0" w:rsidRPr="00D63B7D">
        <w:rPr>
          <w:color w:val="FF0000"/>
          <w:sz w:val="22"/>
          <w:szCs w:val="22"/>
        </w:rPr>
        <w:t>{Doplní dodavatel}</w:t>
      </w:r>
    </w:p>
    <w:p w14:paraId="19A96B28" w14:textId="74A4806F" w:rsidR="007F3C3A" w:rsidRPr="00D63B7D" w:rsidRDefault="007F3C3A" w:rsidP="007F3C3A">
      <w:pPr>
        <w:widowControl w:val="0"/>
        <w:tabs>
          <w:tab w:val="left" w:pos="1418"/>
        </w:tabs>
        <w:autoSpaceDE w:val="0"/>
        <w:autoSpaceDN w:val="0"/>
        <w:adjustRightInd w:val="0"/>
        <w:ind w:right="26"/>
        <w:rPr>
          <w:color w:val="FF0000"/>
          <w:sz w:val="22"/>
          <w:szCs w:val="22"/>
        </w:rPr>
      </w:pPr>
      <w:r w:rsidRPr="001836EF">
        <w:rPr>
          <w:color w:val="000000"/>
          <w:sz w:val="22"/>
        </w:rPr>
        <w:t xml:space="preserve">zastoupena: </w:t>
      </w:r>
      <w:r w:rsidRPr="001836EF">
        <w:rPr>
          <w:color w:val="000000"/>
          <w:sz w:val="22"/>
        </w:rPr>
        <w:tab/>
      </w:r>
      <w:r w:rsidR="00C16DA0" w:rsidRPr="00D63B7D">
        <w:rPr>
          <w:color w:val="FF0000"/>
          <w:sz w:val="22"/>
          <w:szCs w:val="22"/>
        </w:rPr>
        <w:t>{Doplní dodavatel}</w:t>
      </w:r>
    </w:p>
    <w:p w14:paraId="1AF867A0" w14:textId="77777777" w:rsidR="00911B9E" w:rsidRDefault="00911B9E" w:rsidP="00D04618">
      <w:pPr>
        <w:widowControl w:val="0"/>
        <w:tabs>
          <w:tab w:val="left" w:pos="567"/>
        </w:tabs>
        <w:autoSpaceDE w:val="0"/>
        <w:autoSpaceDN w:val="0"/>
        <w:adjustRightInd w:val="0"/>
        <w:ind w:right="249"/>
        <w:rPr>
          <w:i/>
          <w:iCs/>
          <w:color w:val="000000"/>
          <w:sz w:val="22"/>
          <w:szCs w:val="22"/>
        </w:rPr>
      </w:pPr>
    </w:p>
    <w:p w14:paraId="1AF867A1" w14:textId="77777777" w:rsidR="00D04618" w:rsidRDefault="00D04618" w:rsidP="00D04618">
      <w:pPr>
        <w:widowControl w:val="0"/>
        <w:tabs>
          <w:tab w:val="left" w:pos="567"/>
        </w:tabs>
        <w:autoSpaceDE w:val="0"/>
        <w:autoSpaceDN w:val="0"/>
        <w:adjustRightInd w:val="0"/>
        <w:ind w:right="249"/>
        <w:rPr>
          <w:i/>
          <w:iCs/>
          <w:color w:val="000000"/>
          <w:sz w:val="22"/>
          <w:szCs w:val="22"/>
        </w:rPr>
      </w:pPr>
      <w:r w:rsidRPr="009E15B4">
        <w:rPr>
          <w:i/>
          <w:iCs/>
          <w:color w:val="000000"/>
          <w:sz w:val="22"/>
          <w:szCs w:val="22"/>
        </w:rPr>
        <w:t>dále jen „</w:t>
      </w:r>
      <w:r>
        <w:rPr>
          <w:b/>
          <w:i/>
          <w:iCs/>
          <w:color w:val="000000"/>
          <w:sz w:val="22"/>
          <w:szCs w:val="22"/>
        </w:rPr>
        <w:t>zhotovitel</w:t>
      </w:r>
      <w:r>
        <w:rPr>
          <w:i/>
          <w:iCs/>
          <w:color w:val="000000"/>
          <w:sz w:val="22"/>
          <w:szCs w:val="22"/>
        </w:rPr>
        <w:t>“</w:t>
      </w:r>
    </w:p>
    <w:p w14:paraId="1AF867A2" w14:textId="77777777" w:rsidR="00D04618" w:rsidRPr="009E15B4" w:rsidRDefault="00D04618" w:rsidP="00D04618">
      <w:pPr>
        <w:widowControl w:val="0"/>
        <w:tabs>
          <w:tab w:val="left" w:pos="567"/>
        </w:tabs>
        <w:autoSpaceDE w:val="0"/>
        <w:autoSpaceDN w:val="0"/>
        <w:adjustRightInd w:val="0"/>
        <w:spacing w:before="120"/>
        <w:ind w:right="249"/>
        <w:rPr>
          <w:i/>
          <w:iCs/>
          <w:color w:val="000000"/>
          <w:sz w:val="22"/>
          <w:szCs w:val="22"/>
        </w:rPr>
      </w:pPr>
      <w:r>
        <w:rPr>
          <w:i/>
          <w:iCs/>
          <w:color w:val="000000"/>
          <w:sz w:val="22"/>
          <w:szCs w:val="22"/>
        </w:rPr>
        <w:t>dále jen též společně „</w:t>
      </w:r>
      <w:r w:rsidRPr="00B87EB9">
        <w:rPr>
          <w:b/>
          <w:i/>
          <w:iCs/>
          <w:color w:val="000000"/>
          <w:sz w:val="22"/>
          <w:szCs w:val="22"/>
        </w:rPr>
        <w:t>smluvní strany</w:t>
      </w:r>
      <w:r>
        <w:rPr>
          <w:i/>
          <w:iCs/>
          <w:color w:val="000000"/>
          <w:sz w:val="22"/>
          <w:szCs w:val="22"/>
        </w:rPr>
        <w:t>“</w:t>
      </w:r>
    </w:p>
    <w:p w14:paraId="1AF867A3" w14:textId="77777777" w:rsidR="00570FED" w:rsidRDefault="00570FED" w:rsidP="000D1A7A">
      <w:pPr>
        <w:keepNext w:val="0"/>
        <w:widowControl w:val="0"/>
      </w:pPr>
    </w:p>
    <w:p w14:paraId="1AF867A4" w14:textId="77777777" w:rsidR="00D04618" w:rsidRPr="00671FD0" w:rsidRDefault="00D04618" w:rsidP="000D1A7A">
      <w:pPr>
        <w:keepNext w:val="0"/>
        <w:widowControl w:val="0"/>
        <w:jc w:val="center"/>
        <w:rPr>
          <w:sz w:val="22"/>
          <w:szCs w:val="22"/>
        </w:rPr>
      </w:pPr>
      <w:r w:rsidRPr="00671FD0">
        <w:rPr>
          <w:sz w:val="22"/>
          <w:szCs w:val="22"/>
        </w:rPr>
        <w:t>tuto</w:t>
      </w:r>
    </w:p>
    <w:p w14:paraId="1AF867A5" w14:textId="77777777" w:rsidR="0026030A" w:rsidRPr="00671FD0" w:rsidRDefault="00D04618" w:rsidP="000D1A7A">
      <w:pPr>
        <w:keepNext w:val="0"/>
        <w:widowControl w:val="0"/>
        <w:jc w:val="center"/>
        <w:rPr>
          <w:b/>
          <w:sz w:val="22"/>
          <w:szCs w:val="22"/>
        </w:rPr>
      </w:pPr>
      <w:r w:rsidRPr="00671FD0">
        <w:rPr>
          <w:b/>
          <w:sz w:val="22"/>
          <w:szCs w:val="22"/>
        </w:rPr>
        <w:t xml:space="preserve">servisní smlouvu </w:t>
      </w:r>
    </w:p>
    <w:p w14:paraId="1AF867A6" w14:textId="77777777" w:rsidR="00671FD0" w:rsidRPr="00671FD0" w:rsidRDefault="0026030A" w:rsidP="00671FD0">
      <w:pPr>
        <w:widowControl w:val="0"/>
        <w:tabs>
          <w:tab w:val="left" w:pos="1080"/>
        </w:tabs>
        <w:autoSpaceDE w:val="0"/>
        <w:autoSpaceDN w:val="0"/>
        <w:adjustRightInd w:val="0"/>
        <w:ind w:right="249"/>
        <w:jc w:val="center"/>
        <w:rPr>
          <w:color w:val="000000"/>
          <w:sz w:val="22"/>
          <w:szCs w:val="22"/>
        </w:rPr>
      </w:pPr>
      <w:r w:rsidRPr="00671FD0">
        <w:rPr>
          <w:sz w:val="22"/>
          <w:szCs w:val="22"/>
        </w:rPr>
        <w:t xml:space="preserve">ve smyslu ust. § </w:t>
      </w:r>
      <w:r w:rsidR="004F00D9" w:rsidRPr="00671FD0">
        <w:rPr>
          <w:sz w:val="22"/>
          <w:szCs w:val="22"/>
        </w:rPr>
        <w:t xml:space="preserve">1746 odst. 2 </w:t>
      </w:r>
      <w:r w:rsidR="00671FD0" w:rsidRPr="00671FD0">
        <w:rPr>
          <w:color w:val="000000"/>
          <w:sz w:val="22"/>
          <w:szCs w:val="22"/>
        </w:rPr>
        <w:t>zákona č. 89/2012 Sb., občanský zákoník, ve znění pozdějších předpisů (dále jen „</w:t>
      </w:r>
      <w:r w:rsidR="00671FD0" w:rsidRPr="00671FD0">
        <w:rPr>
          <w:b/>
          <w:i/>
          <w:color w:val="000000"/>
          <w:sz w:val="22"/>
          <w:szCs w:val="22"/>
        </w:rPr>
        <w:t>občanský zákoník</w:t>
      </w:r>
      <w:r w:rsidR="00671FD0" w:rsidRPr="00671FD0">
        <w:rPr>
          <w:color w:val="000000"/>
          <w:sz w:val="22"/>
          <w:szCs w:val="22"/>
        </w:rPr>
        <w:t>“)</w:t>
      </w:r>
    </w:p>
    <w:p w14:paraId="1AF867A7" w14:textId="77777777" w:rsidR="00671FD0" w:rsidRPr="00671FD0" w:rsidRDefault="00671FD0" w:rsidP="00671FD0">
      <w:pPr>
        <w:widowControl w:val="0"/>
        <w:tabs>
          <w:tab w:val="left" w:pos="1080"/>
        </w:tabs>
        <w:autoSpaceDE w:val="0"/>
        <w:autoSpaceDN w:val="0"/>
        <w:adjustRightInd w:val="0"/>
        <w:ind w:right="249"/>
        <w:rPr>
          <w:color w:val="000000"/>
          <w:sz w:val="22"/>
          <w:szCs w:val="22"/>
        </w:rPr>
      </w:pPr>
    </w:p>
    <w:p w14:paraId="1AF867A8" w14:textId="77777777" w:rsidR="00671FD0" w:rsidRPr="00671FD0" w:rsidRDefault="00671FD0" w:rsidP="00671FD0">
      <w:pPr>
        <w:widowControl w:val="0"/>
        <w:tabs>
          <w:tab w:val="left" w:pos="1080"/>
        </w:tabs>
        <w:autoSpaceDE w:val="0"/>
        <w:autoSpaceDN w:val="0"/>
        <w:adjustRightInd w:val="0"/>
        <w:ind w:right="249"/>
        <w:jc w:val="center"/>
        <w:rPr>
          <w:color w:val="000000"/>
          <w:sz w:val="22"/>
          <w:szCs w:val="22"/>
        </w:rPr>
      </w:pPr>
      <w:r w:rsidRPr="00671FD0">
        <w:rPr>
          <w:color w:val="000000"/>
          <w:sz w:val="22"/>
          <w:szCs w:val="22"/>
        </w:rPr>
        <w:t>dále jen „</w:t>
      </w:r>
      <w:r w:rsidRPr="00671FD0">
        <w:rPr>
          <w:b/>
          <w:i/>
          <w:color w:val="000000"/>
          <w:sz w:val="22"/>
          <w:szCs w:val="22"/>
        </w:rPr>
        <w:t>smlouva</w:t>
      </w:r>
      <w:r w:rsidRPr="00671FD0">
        <w:rPr>
          <w:color w:val="000000"/>
          <w:sz w:val="22"/>
          <w:szCs w:val="22"/>
        </w:rPr>
        <w:t>“</w:t>
      </w:r>
    </w:p>
    <w:p w14:paraId="1AF867AB" w14:textId="77777777" w:rsidR="007C5AB4" w:rsidRDefault="007C5AB4" w:rsidP="00671FD0">
      <w:pPr>
        <w:keepNext w:val="0"/>
        <w:widowControl w:val="0"/>
        <w:tabs>
          <w:tab w:val="left" w:pos="1080"/>
        </w:tabs>
        <w:autoSpaceDE w:val="0"/>
        <w:autoSpaceDN w:val="0"/>
        <w:adjustRightInd w:val="0"/>
        <w:ind w:right="249"/>
        <w:jc w:val="center"/>
        <w:rPr>
          <w:b/>
          <w:bCs/>
          <w:caps/>
          <w:color w:val="000000"/>
          <w:sz w:val="22"/>
          <w:szCs w:val="22"/>
        </w:rPr>
      </w:pPr>
    </w:p>
    <w:p w14:paraId="1AF867AC" w14:textId="77777777" w:rsidR="001315B8" w:rsidRPr="007C5AB4" w:rsidRDefault="001315B8" w:rsidP="00671FD0">
      <w:pPr>
        <w:keepNext w:val="0"/>
        <w:widowControl w:val="0"/>
        <w:tabs>
          <w:tab w:val="left" w:pos="1080"/>
        </w:tabs>
        <w:autoSpaceDE w:val="0"/>
        <w:autoSpaceDN w:val="0"/>
        <w:adjustRightInd w:val="0"/>
        <w:ind w:right="249"/>
        <w:jc w:val="center"/>
        <w:rPr>
          <w:b/>
          <w:bCs/>
          <w:caps/>
          <w:color w:val="000000"/>
          <w:sz w:val="22"/>
          <w:szCs w:val="22"/>
        </w:rPr>
      </w:pPr>
    </w:p>
    <w:p w14:paraId="1AF867AD" w14:textId="77777777" w:rsidR="00671FD0" w:rsidRPr="007C5AB4" w:rsidRDefault="00671FD0" w:rsidP="00671FD0">
      <w:pPr>
        <w:keepNext w:val="0"/>
        <w:widowControl w:val="0"/>
        <w:tabs>
          <w:tab w:val="left" w:pos="1080"/>
        </w:tabs>
        <w:autoSpaceDE w:val="0"/>
        <w:autoSpaceDN w:val="0"/>
        <w:adjustRightInd w:val="0"/>
        <w:ind w:right="249"/>
        <w:jc w:val="center"/>
        <w:rPr>
          <w:b/>
          <w:bCs/>
          <w:caps/>
          <w:color w:val="000000"/>
          <w:sz w:val="22"/>
          <w:szCs w:val="22"/>
        </w:rPr>
      </w:pPr>
      <w:r w:rsidRPr="007C5AB4">
        <w:rPr>
          <w:b/>
          <w:bCs/>
          <w:caps/>
          <w:color w:val="000000"/>
          <w:sz w:val="22"/>
          <w:szCs w:val="22"/>
        </w:rPr>
        <w:t>Preambule</w:t>
      </w:r>
    </w:p>
    <w:p w14:paraId="1AF867AE" w14:textId="2D6880B8" w:rsidR="00671FD0" w:rsidRPr="007C5AB4" w:rsidRDefault="00D527F3" w:rsidP="00114D22">
      <w:pPr>
        <w:widowControl w:val="0"/>
        <w:tabs>
          <w:tab w:val="left" w:pos="1080"/>
        </w:tabs>
        <w:autoSpaceDE w:val="0"/>
        <w:autoSpaceDN w:val="0"/>
        <w:adjustRightInd w:val="0"/>
        <w:spacing w:before="120"/>
        <w:ind w:right="249"/>
        <w:rPr>
          <w:color w:val="000000"/>
          <w:sz w:val="22"/>
          <w:szCs w:val="22"/>
        </w:rPr>
      </w:pPr>
      <w:r w:rsidRPr="007C5AB4">
        <w:rPr>
          <w:color w:val="000000"/>
          <w:sz w:val="22"/>
          <w:szCs w:val="22"/>
        </w:rPr>
        <w:t>S ohledem na skutečnost, že</w:t>
      </w:r>
      <w:bookmarkStart w:id="0" w:name="_Toc331492328"/>
      <w:bookmarkStart w:id="1" w:name="_Toc331147242"/>
      <w:bookmarkStart w:id="2" w:name="_Toc331144117"/>
      <w:bookmarkStart w:id="3" w:name="_Toc328466046"/>
      <w:bookmarkStart w:id="4" w:name="_Toc332027163"/>
      <w:bookmarkStart w:id="5" w:name="_Toc338164886"/>
      <w:bookmarkStart w:id="6" w:name="_Toc340739901"/>
      <w:bookmarkStart w:id="7" w:name="_Toc340740000"/>
      <w:bookmarkStart w:id="8" w:name="_Toc341971891"/>
      <w:bookmarkStart w:id="9" w:name="_Toc342454120"/>
      <w:bookmarkStart w:id="10" w:name="_Toc346804063"/>
      <w:bookmarkStart w:id="11" w:name="_Toc347729908"/>
      <w:r w:rsidRPr="007C5AB4">
        <w:rPr>
          <w:color w:val="000000"/>
          <w:sz w:val="22"/>
          <w:szCs w:val="22"/>
        </w:rPr>
        <w:t xml:space="preserve"> </w:t>
      </w:r>
      <w:r w:rsidR="00671FD0" w:rsidRPr="007C5AB4">
        <w:rPr>
          <w:color w:val="000000"/>
          <w:sz w:val="22"/>
          <w:szCs w:val="22"/>
        </w:rPr>
        <w:t xml:space="preserve">tato smlouva je uzavírána </w:t>
      </w:r>
      <w:bookmarkStart w:id="12" w:name="_Ref299545112"/>
      <w:bookmarkEnd w:id="0"/>
      <w:bookmarkEnd w:id="1"/>
      <w:bookmarkEnd w:id="2"/>
      <w:bookmarkEnd w:id="3"/>
      <w:bookmarkEnd w:id="4"/>
      <w:bookmarkEnd w:id="5"/>
      <w:bookmarkEnd w:id="6"/>
      <w:bookmarkEnd w:id="7"/>
      <w:bookmarkEnd w:id="8"/>
      <w:bookmarkEnd w:id="9"/>
      <w:bookmarkEnd w:id="10"/>
      <w:bookmarkEnd w:id="11"/>
      <w:r w:rsidR="00DE24EC">
        <w:rPr>
          <w:color w:val="000000"/>
          <w:sz w:val="22"/>
          <w:szCs w:val="22"/>
        </w:rPr>
        <w:t xml:space="preserve">vedle </w:t>
      </w:r>
      <w:r w:rsidR="00122631">
        <w:rPr>
          <w:color w:val="000000"/>
          <w:sz w:val="22"/>
          <w:szCs w:val="22"/>
        </w:rPr>
        <w:t>Kupní smlouvy</w:t>
      </w:r>
      <w:r w:rsidR="00DE24EC">
        <w:rPr>
          <w:color w:val="000000"/>
          <w:sz w:val="22"/>
          <w:szCs w:val="22"/>
        </w:rPr>
        <w:t xml:space="preserve">, jejímž předmětem je </w:t>
      </w:r>
      <w:r w:rsidR="00122631">
        <w:rPr>
          <w:color w:val="000000"/>
          <w:sz w:val="22"/>
        </w:rPr>
        <w:t>dodání a</w:t>
      </w:r>
      <w:r w:rsidR="00DE24EC" w:rsidRPr="00A2288B">
        <w:rPr>
          <w:color w:val="000000"/>
          <w:sz w:val="22"/>
        </w:rPr>
        <w:t xml:space="preserve"> provoz </w:t>
      </w:r>
      <w:r w:rsidR="00122631">
        <w:rPr>
          <w:color w:val="000000"/>
          <w:sz w:val="22"/>
        </w:rPr>
        <w:t>Terminálů pro bezhotovostní výdej jízdenek</w:t>
      </w:r>
      <w:r w:rsidR="00DE24EC" w:rsidRPr="007C5AB4">
        <w:rPr>
          <w:color w:val="000000"/>
          <w:sz w:val="22"/>
          <w:szCs w:val="22"/>
        </w:rPr>
        <w:t xml:space="preserve"> </w:t>
      </w:r>
      <w:r w:rsidR="00114D22" w:rsidRPr="007C5AB4">
        <w:rPr>
          <w:color w:val="000000"/>
          <w:sz w:val="22"/>
          <w:szCs w:val="22"/>
        </w:rPr>
        <w:t>(dále jen „</w:t>
      </w:r>
      <w:r w:rsidR="00122631">
        <w:rPr>
          <w:b/>
          <w:i/>
          <w:color w:val="000000"/>
          <w:sz w:val="22"/>
          <w:szCs w:val="22"/>
        </w:rPr>
        <w:t>Terminály</w:t>
      </w:r>
      <w:r w:rsidR="00114D22" w:rsidRPr="007C5AB4">
        <w:rPr>
          <w:color w:val="000000"/>
          <w:sz w:val="22"/>
          <w:szCs w:val="22"/>
        </w:rPr>
        <w:t>“</w:t>
      </w:r>
      <w:r w:rsidR="00122631">
        <w:rPr>
          <w:color w:val="000000"/>
          <w:sz w:val="22"/>
          <w:szCs w:val="22"/>
        </w:rPr>
        <w:t xml:space="preserve"> či „</w:t>
      </w:r>
      <w:r w:rsidR="00122631" w:rsidRPr="00122631">
        <w:rPr>
          <w:b/>
          <w:i/>
          <w:color w:val="000000"/>
          <w:sz w:val="22"/>
          <w:szCs w:val="22"/>
        </w:rPr>
        <w:t>Zařízení“</w:t>
      </w:r>
      <w:r w:rsidR="00114D22" w:rsidRPr="00122631">
        <w:rPr>
          <w:color w:val="000000"/>
          <w:sz w:val="22"/>
          <w:szCs w:val="22"/>
        </w:rPr>
        <w:t>)</w:t>
      </w:r>
      <w:r w:rsidRPr="00122631">
        <w:rPr>
          <w:i/>
          <w:color w:val="000000"/>
          <w:sz w:val="22"/>
          <w:szCs w:val="22"/>
        </w:rPr>
        <w:t>,</w:t>
      </w:r>
      <w:r w:rsidRPr="007C5AB4">
        <w:rPr>
          <w:color w:val="000000"/>
          <w:sz w:val="22"/>
          <w:szCs w:val="22"/>
        </w:rPr>
        <w:t xml:space="preserve"> </w:t>
      </w:r>
      <w:r w:rsidR="00DE24EC">
        <w:rPr>
          <w:color w:val="000000"/>
          <w:sz w:val="22"/>
          <w:szCs w:val="22"/>
        </w:rPr>
        <w:t xml:space="preserve">a </w:t>
      </w:r>
      <w:r w:rsidRPr="007C5AB4">
        <w:rPr>
          <w:color w:val="000000"/>
          <w:sz w:val="22"/>
          <w:szCs w:val="22"/>
        </w:rPr>
        <w:t>která předpokládá uzavření této smlouvy pro úče</w:t>
      </w:r>
      <w:r w:rsidR="00122631">
        <w:rPr>
          <w:color w:val="000000"/>
          <w:sz w:val="22"/>
          <w:szCs w:val="22"/>
        </w:rPr>
        <w:t xml:space="preserve">ly zajištění servisní podpory, </w:t>
      </w:r>
      <w:r w:rsidRPr="007C5AB4">
        <w:rPr>
          <w:color w:val="000000"/>
          <w:sz w:val="22"/>
          <w:szCs w:val="22"/>
        </w:rPr>
        <w:t>údržby</w:t>
      </w:r>
      <w:r w:rsidR="00122631">
        <w:rPr>
          <w:color w:val="000000"/>
          <w:sz w:val="22"/>
          <w:szCs w:val="22"/>
        </w:rPr>
        <w:t>,</w:t>
      </w:r>
      <w:r w:rsidR="00D52B05">
        <w:rPr>
          <w:color w:val="000000"/>
          <w:sz w:val="22"/>
          <w:szCs w:val="22"/>
        </w:rPr>
        <w:t xml:space="preserve"> aktualizace SW,</w:t>
      </w:r>
      <w:r w:rsidR="00122631">
        <w:rPr>
          <w:color w:val="000000"/>
          <w:sz w:val="22"/>
          <w:szCs w:val="22"/>
        </w:rPr>
        <w:t xml:space="preserve"> záručních a pozáručních oprav</w:t>
      </w:r>
      <w:r w:rsidRPr="007C5AB4">
        <w:rPr>
          <w:color w:val="000000"/>
          <w:sz w:val="22"/>
          <w:szCs w:val="22"/>
        </w:rPr>
        <w:t xml:space="preserve"> </w:t>
      </w:r>
      <w:r w:rsidR="00122631">
        <w:rPr>
          <w:color w:val="000000"/>
          <w:sz w:val="22"/>
          <w:szCs w:val="22"/>
        </w:rPr>
        <w:t>Terminálů</w:t>
      </w:r>
      <w:r w:rsidRPr="007C5AB4">
        <w:rPr>
          <w:color w:val="000000"/>
          <w:sz w:val="22"/>
          <w:szCs w:val="22"/>
        </w:rPr>
        <w:t xml:space="preserve"> ode dne </w:t>
      </w:r>
      <w:r w:rsidR="00DE24EC">
        <w:rPr>
          <w:color w:val="000000"/>
          <w:sz w:val="22"/>
          <w:szCs w:val="22"/>
        </w:rPr>
        <w:t xml:space="preserve">nasazení </w:t>
      </w:r>
      <w:bookmarkEnd w:id="12"/>
      <w:r w:rsidR="00122631">
        <w:rPr>
          <w:color w:val="000000"/>
          <w:sz w:val="22"/>
          <w:szCs w:val="22"/>
        </w:rPr>
        <w:t>Terminálů</w:t>
      </w:r>
      <w:r w:rsidR="00DE24EC">
        <w:rPr>
          <w:color w:val="000000"/>
          <w:sz w:val="22"/>
          <w:szCs w:val="22"/>
        </w:rPr>
        <w:t xml:space="preserve"> do plného provozu</w:t>
      </w:r>
      <w:r w:rsidR="00114D22" w:rsidRPr="007C5AB4">
        <w:rPr>
          <w:color w:val="000000"/>
          <w:sz w:val="22"/>
          <w:szCs w:val="22"/>
        </w:rPr>
        <w:t xml:space="preserve">, </w:t>
      </w:r>
      <w:r w:rsidR="00671FD0" w:rsidRPr="007C5AB4">
        <w:rPr>
          <w:color w:val="000000"/>
          <w:sz w:val="22"/>
          <w:szCs w:val="22"/>
        </w:rPr>
        <w:t>se smluvní strany dohodly na uzavření této smlouvy.</w:t>
      </w:r>
    </w:p>
    <w:p w14:paraId="1AF867B1" w14:textId="77777777" w:rsidR="001315B8" w:rsidRDefault="001315B8" w:rsidP="000D1A7A">
      <w:pPr>
        <w:keepNext w:val="0"/>
        <w:widowControl w:val="0"/>
        <w:jc w:val="center"/>
        <w:rPr>
          <w:sz w:val="22"/>
          <w:szCs w:val="22"/>
        </w:rPr>
      </w:pPr>
    </w:p>
    <w:p w14:paraId="1AF867B2" w14:textId="77777777" w:rsidR="007C5AB4" w:rsidRPr="007C5AB4" w:rsidRDefault="007C5AB4" w:rsidP="000D1A7A">
      <w:pPr>
        <w:keepNext w:val="0"/>
        <w:widowControl w:val="0"/>
        <w:jc w:val="center"/>
        <w:rPr>
          <w:sz w:val="22"/>
          <w:szCs w:val="22"/>
        </w:rPr>
      </w:pPr>
    </w:p>
    <w:p w14:paraId="1AF867B3" w14:textId="77777777" w:rsidR="00763730" w:rsidRPr="007C5AB4" w:rsidRDefault="00056194"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I.</w:t>
      </w:r>
    </w:p>
    <w:p w14:paraId="1AF867B4" w14:textId="77777777" w:rsidR="00586BA9" w:rsidRPr="007C5AB4" w:rsidRDefault="0026030A"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Předmět servisní smlouvy</w:t>
      </w:r>
    </w:p>
    <w:p w14:paraId="1AF867B5" w14:textId="05DF345B" w:rsidR="003B0A14" w:rsidRPr="007C5AB4" w:rsidRDefault="003B0A14" w:rsidP="003B0A14">
      <w:pPr>
        <w:pStyle w:val="Normln-odstavec"/>
        <w:keepNext w:val="0"/>
        <w:widowControl w:val="0"/>
        <w:rPr>
          <w:sz w:val="22"/>
          <w:szCs w:val="22"/>
        </w:rPr>
      </w:pPr>
      <w:r w:rsidRPr="007C5AB4">
        <w:rPr>
          <w:sz w:val="22"/>
          <w:szCs w:val="22"/>
        </w:rPr>
        <w:t>Zhotovitel se touto smlouvou zavazuje pro objednatele poskytovat služby servisní podpory, údržby</w:t>
      </w:r>
      <w:r w:rsidR="00D758CA" w:rsidRPr="007C5AB4">
        <w:rPr>
          <w:sz w:val="22"/>
          <w:szCs w:val="22"/>
        </w:rPr>
        <w:t>,</w:t>
      </w:r>
      <w:r w:rsidR="00B56647" w:rsidRPr="007C5AB4">
        <w:rPr>
          <w:sz w:val="22"/>
          <w:szCs w:val="22"/>
        </w:rPr>
        <w:t xml:space="preserve"> </w:t>
      </w:r>
      <w:r w:rsidR="00D52B05">
        <w:rPr>
          <w:sz w:val="22"/>
          <w:szCs w:val="22"/>
        </w:rPr>
        <w:t>aktualizace SW,</w:t>
      </w:r>
      <w:r w:rsidRPr="007C5AB4">
        <w:rPr>
          <w:sz w:val="22"/>
          <w:szCs w:val="22"/>
        </w:rPr>
        <w:t xml:space="preserve"> odborné konzultace k  používání </w:t>
      </w:r>
      <w:r w:rsidR="00D52B05">
        <w:rPr>
          <w:sz w:val="22"/>
          <w:szCs w:val="22"/>
        </w:rPr>
        <w:t xml:space="preserve">Terminálů </w:t>
      </w:r>
      <w:r w:rsidRPr="007C5AB4">
        <w:rPr>
          <w:sz w:val="22"/>
          <w:szCs w:val="22"/>
        </w:rPr>
        <w:t xml:space="preserve">a </w:t>
      </w:r>
      <w:r w:rsidR="00D52B05">
        <w:rPr>
          <w:sz w:val="22"/>
          <w:szCs w:val="22"/>
        </w:rPr>
        <w:t xml:space="preserve">zajištění záručních a pozáručních oprav </w:t>
      </w:r>
      <w:r w:rsidRPr="007C5AB4">
        <w:rPr>
          <w:sz w:val="22"/>
          <w:szCs w:val="22"/>
        </w:rPr>
        <w:t>(dále jen „</w:t>
      </w:r>
      <w:r w:rsidRPr="007C5AB4">
        <w:rPr>
          <w:b/>
          <w:i/>
          <w:sz w:val="22"/>
          <w:szCs w:val="22"/>
        </w:rPr>
        <w:t>služby</w:t>
      </w:r>
      <w:r w:rsidRPr="007C5AB4">
        <w:rPr>
          <w:sz w:val="22"/>
          <w:szCs w:val="22"/>
        </w:rPr>
        <w:t xml:space="preserve">“). </w:t>
      </w:r>
    </w:p>
    <w:p w14:paraId="1AF867B6" w14:textId="75D14902" w:rsidR="003B0A14" w:rsidRPr="007C5AB4" w:rsidRDefault="00D52B05" w:rsidP="003B0A14">
      <w:pPr>
        <w:pStyle w:val="Normln-odstavec"/>
        <w:keepNext w:val="0"/>
        <w:widowControl w:val="0"/>
        <w:rPr>
          <w:sz w:val="22"/>
          <w:szCs w:val="22"/>
        </w:rPr>
      </w:pPr>
      <w:r>
        <w:rPr>
          <w:sz w:val="22"/>
          <w:szCs w:val="22"/>
        </w:rPr>
        <w:t>Dodávka Terminálů pro bezhotovostní výdej jízdenek je specifikována</w:t>
      </w:r>
      <w:r w:rsidR="00F112C6" w:rsidRPr="007C5AB4">
        <w:rPr>
          <w:sz w:val="22"/>
          <w:szCs w:val="22"/>
        </w:rPr>
        <w:t xml:space="preserve"> v</w:t>
      </w:r>
      <w:r>
        <w:rPr>
          <w:sz w:val="22"/>
          <w:szCs w:val="22"/>
        </w:rPr>
        <w:t xml:space="preserve"> Kupní smlouvě </w:t>
      </w:r>
      <w:r w:rsidR="00B07FF9" w:rsidRPr="00A557ED">
        <w:rPr>
          <w:sz w:val="22"/>
          <w:szCs w:val="22"/>
        </w:rPr>
        <w:t xml:space="preserve">č. </w:t>
      </w:r>
      <w:r>
        <w:rPr>
          <w:sz w:val="22"/>
          <w:szCs w:val="22"/>
        </w:rPr>
        <w:t>161/2020</w:t>
      </w:r>
      <w:r w:rsidR="00B07FF9" w:rsidRPr="00A557ED">
        <w:rPr>
          <w:sz w:val="22"/>
          <w:szCs w:val="22"/>
        </w:rPr>
        <w:t xml:space="preserve">/PMDP </w:t>
      </w:r>
      <w:r w:rsidR="00F112C6" w:rsidRPr="00A557ED">
        <w:rPr>
          <w:sz w:val="22"/>
          <w:szCs w:val="22"/>
        </w:rPr>
        <w:t>uza</w:t>
      </w:r>
      <w:r w:rsidR="003B0A14" w:rsidRPr="00A557ED">
        <w:rPr>
          <w:sz w:val="22"/>
          <w:szCs w:val="22"/>
        </w:rPr>
        <w:t>v</w:t>
      </w:r>
      <w:r w:rsidR="00F112C6" w:rsidRPr="00A557ED">
        <w:rPr>
          <w:sz w:val="22"/>
          <w:szCs w:val="22"/>
        </w:rPr>
        <w:t>řené</w:t>
      </w:r>
      <w:r w:rsidR="00F112C6" w:rsidRPr="007C5AB4">
        <w:rPr>
          <w:sz w:val="22"/>
          <w:szCs w:val="22"/>
        </w:rPr>
        <w:t xml:space="preserve"> mezi zhotovitelem a </w:t>
      </w:r>
      <w:r w:rsidR="00F112C6" w:rsidRPr="00215D9E">
        <w:rPr>
          <w:sz w:val="22"/>
          <w:szCs w:val="22"/>
        </w:rPr>
        <w:t>objednatelem</w:t>
      </w:r>
      <w:r w:rsidR="00DE24EC" w:rsidRPr="00215D9E">
        <w:rPr>
          <w:sz w:val="22"/>
          <w:szCs w:val="22"/>
        </w:rPr>
        <w:t xml:space="preserve"> dne …….</w:t>
      </w:r>
      <w:r w:rsidR="00F112C6" w:rsidRPr="007C5AB4">
        <w:rPr>
          <w:sz w:val="22"/>
          <w:szCs w:val="22"/>
        </w:rPr>
        <w:t>.</w:t>
      </w:r>
      <w:r w:rsidR="003B0A14" w:rsidRPr="007C5AB4">
        <w:rPr>
          <w:sz w:val="22"/>
          <w:szCs w:val="22"/>
        </w:rPr>
        <w:t xml:space="preserve"> </w:t>
      </w:r>
    </w:p>
    <w:p w14:paraId="1AF867B7" w14:textId="77777777" w:rsidR="0026030A" w:rsidRPr="007C5AB4" w:rsidRDefault="0026030A" w:rsidP="000D1A7A">
      <w:pPr>
        <w:pStyle w:val="Normln-odstavec"/>
        <w:keepNext w:val="0"/>
        <w:widowControl w:val="0"/>
        <w:rPr>
          <w:sz w:val="22"/>
          <w:szCs w:val="22"/>
        </w:rPr>
      </w:pPr>
      <w:r w:rsidRPr="007C5AB4">
        <w:rPr>
          <w:sz w:val="22"/>
          <w:szCs w:val="22"/>
        </w:rPr>
        <w:lastRenderedPageBreak/>
        <w:t xml:space="preserve">Zhotovitel se zavazuje, že bude </w:t>
      </w:r>
      <w:r w:rsidR="008D7567" w:rsidRPr="007C5AB4">
        <w:rPr>
          <w:sz w:val="22"/>
          <w:szCs w:val="22"/>
        </w:rPr>
        <w:t xml:space="preserve">v rámci plnění této smlouvy </w:t>
      </w:r>
      <w:r w:rsidRPr="007C5AB4">
        <w:rPr>
          <w:sz w:val="22"/>
          <w:szCs w:val="22"/>
        </w:rPr>
        <w:t xml:space="preserve">pro objednatele provádět tyto </w:t>
      </w:r>
      <w:r w:rsidR="00F20D59" w:rsidRPr="007C5AB4">
        <w:rPr>
          <w:sz w:val="22"/>
          <w:szCs w:val="22"/>
        </w:rPr>
        <w:t>služby</w:t>
      </w:r>
      <w:r w:rsidRPr="007C5AB4">
        <w:rPr>
          <w:sz w:val="22"/>
          <w:szCs w:val="22"/>
        </w:rPr>
        <w:t>:</w:t>
      </w:r>
    </w:p>
    <w:p w14:paraId="6C5FF7A6" w14:textId="6B98200A" w:rsidR="00052198" w:rsidRPr="00DA6E44" w:rsidRDefault="00D52B05" w:rsidP="00DA6E44">
      <w:pPr>
        <w:pStyle w:val="Odstavecseseznamem"/>
        <w:numPr>
          <w:ilvl w:val="0"/>
          <w:numId w:val="6"/>
        </w:numPr>
        <w:ind w:hanging="198"/>
        <w:rPr>
          <w:sz w:val="22"/>
          <w:szCs w:val="22"/>
        </w:rPr>
      </w:pPr>
      <w:r>
        <w:rPr>
          <w:sz w:val="22"/>
          <w:szCs w:val="22"/>
        </w:rPr>
        <w:t xml:space="preserve"> </w:t>
      </w:r>
      <w:r w:rsidR="00544968">
        <w:rPr>
          <w:sz w:val="22"/>
          <w:szCs w:val="22"/>
        </w:rPr>
        <w:t>Údržba a aktualizace SW</w:t>
      </w:r>
      <w:r w:rsidR="00052198" w:rsidRPr="00052198">
        <w:rPr>
          <w:sz w:val="22"/>
          <w:szCs w:val="22"/>
        </w:rPr>
        <w:t xml:space="preserve"> </w:t>
      </w:r>
      <w:r>
        <w:rPr>
          <w:sz w:val="22"/>
          <w:szCs w:val="22"/>
        </w:rPr>
        <w:t>Terminálů</w:t>
      </w:r>
      <w:r w:rsidR="00052198" w:rsidRPr="00052198">
        <w:rPr>
          <w:sz w:val="22"/>
          <w:szCs w:val="22"/>
        </w:rPr>
        <w:t xml:space="preserve"> </w:t>
      </w:r>
      <w:r w:rsidR="00544968">
        <w:rPr>
          <w:sz w:val="22"/>
          <w:szCs w:val="22"/>
        </w:rPr>
        <w:t>dle požadavků uvedených v  Příloze</w:t>
      </w:r>
      <w:r w:rsidR="00052198" w:rsidRPr="00052198">
        <w:rPr>
          <w:sz w:val="22"/>
          <w:szCs w:val="22"/>
        </w:rPr>
        <w:t xml:space="preserve"> č. </w:t>
      </w:r>
      <w:r w:rsidR="007879D1">
        <w:rPr>
          <w:sz w:val="22"/>
          <w:szCs w:val="22"/>
        </w:rPr>
        <w:t>1</w:t>
      </w:r>
      <w:r w:rsidR="00052198" w:rsidRPr="00052198">
        <w:rPr>
          <w:sz w:val="22"/>
          <w:szCs w:val="22"/>
        </w:rPr>
        <w:t xml:space="preserve"> této Smlouvy</w:t>
      </w:r>
      <w:r w:rsidR="00DA6E44">
        <w:rPr>
          <w:sz w:val="22"/>
          <w:szCs w:val="22"/>
        </w:rPr>
        <w:t>.</w:t>
      </w:r>
    </w:p>
    <w:p w14:paraId="1AF867BC" w14:textId="10B7A990" w:rsidR="00476C62" w:rsidRPr="007C5AB4" w:rsidRDefault="00476C62" w:rsidP="003B4462">
      <w:pPr>
        <w:pStyle w:val="Normln-odstavec"/>
        <w:keepNext w:val="0"/>
        <w:widowControl w:val="0"/>
        <w:numPr>
          <w:ilvl w:val="0"/>
          <w:numId w:val="6"/>
        </w:numPr>
        <w:ind w:left="993" w:hanging="284"/>
        <w:rPr>
          <w:sz w:val="22"/>
          <w:szCs w:val="22"/>
        </w:rPr>
      </w:pPr>
      <w:r w:rsidRPr="00940653">
        <w:rPr>
          <w:sz w:val="22"/>
          <w:szCs w:val="22"/>
        </w:rPr>
        <w:t>Zajišťovat školení</w:t>
      </w:r>
      <w:r w:rsidR="00471F4C" w:rsidRPr="00940653">
        <w:rPr>
          <w:sz w:val="22"/>
          <w:szCs w:val="22"/>
        </w:rPr>
        <w:t xml:space="preserve"> </w:t>
      </w:r>
      <w:r w:rsidR="008D7567" w:rsidRPr="00940653">
        <w:rPr>
          <w:sz w:val="22"/>
          <w:szCs w:val="22"/>
        </w:rPr>
        <w:t>pracovníků objednatele</w:t>
      </w:r>
      <w:r w:rsidR="00544968">
        <w:rPr>
          <w:sz w:val="22"/>
          <w:szCs w:val="22"/>
        </w:rPr>
        <w:t>.</w:t>
      </w:r>
    </w:p>
    <w:p w14:paraId="1AF867BD" w14:textId="4326E5F9" w:rsidR="00CD2D88" w:rsidRDefault="00772C58" w:rsidP="003B4462">
      <w:pPr>
        <w:pStyle w:val="Normln-odstavec"/>
        <w:keepNext w:val="0"/>
        <w:widowControl w:val="0"/>
        <w:numPr>
          <w:ilvl w:val="0"/>
          <w:numId w:val="6"/>
        </w:numPr>
        <w:ind w:left="993" w:hanging="284"/>
        <w:rPr>
          <w:sz w:val="22"/>
          <w:szCs w:val="22"/>
        </w:rPr>
      </w:pPr>
      <w:r w:rsidRPr="007C5AB4">
        <w:rPr>
          <w:sz w:val="22"/>
          <w:szCs w:val="22"/>
        </w:rPr>
        <w:t>Zajistit obsluhu</w:t>
      </w:r>
      <w:r w:rsidR="00CD2D88" w:rsidRPr="007C5AB4">
        <w:rPr>
          <w:sz w:val="22"/>
          <w:szCs w:val="22"/>
        </w:rPr>
        <w:t xml:space="preserve"> telefonick</w:t>
      </w:r>
      <w:r w:rsidRPr="007C5AB4">
        <w:rPr>
          <w:sz w:val="22"/>
          <w:szCs w:val="22"/>
        </w:rPr>
        <w:t>ého</w:t>
      </w:r>
      <w:r w:rsidR="00CD2D88" w:rsidRPr="007C5AB4">
        <w:rPr>
          <w:sz w:val="22"/>
          <w:szCs w:val="22"/>
        </w:rPr>
        <w:t xml:space="preserve"> </w:t>
      </w:r>
      <w:r w:rsidR="000206F7" w:rsidRPr="007C5AB4">
        <w:rPr>
          <w:sz w:val="22"/>
          <w:szCs w:val="22"/>
        </w:rPr>
        <w:t>a e-mailov</w:t>
      </w:r>
      <w:r w:rsidRPr="007C5AB4">
        <w:rPr>
          <w:sz w:val="22"/>
          <w:szCs w:val="22"/>
        </w:rPr>
        <w:t>ého</w:t>
      </w:r>
      <w:r w:rsidR="000206F7" w:rsidRPr="007C5AB4">
        <w:rPr>
          <w:sz w:val="22"/>
          <w:szCs w:val="22"/>
        </w:rPr>
        <w:t xml:space="preserve"> </w:t>
      </w:r>
      <w:r w:rsidR="00CD2D88" w:rsidRPr="007C5AB4">
        <w:rPr>
          <w:sz w:val="22"/>
          <w:szCs w:val="22"/>
        </w:rPr>
        <w:t>kontakt</w:t>
      </w:r>
      <w:r w:rsidRPr="007C5AB4">
        <w:rPr>
          <w:sz w:val="22"/>
          <w:szCs w:val="22"/>
        </w:rPr>
        <w:t>u</w:t>
      </w:r>
      <w:r w:rsidR="00CD2D88" w:rsidRPr="007C5AB4">
        <w:rPr>
          <w:sz w:val="22"/>
          <w:szCs w:val="22"/>
        </w:rPr>
        <w:t xml:space="preserve"> pro objednatele</w:t>
      </w:r>
      <w:r w:rsidR="00922363" w:rsidRPr="007C5AB4">
        <w:rPr>
          <w:sz w:val="22"/>
          <w:szCs w:val="22"/>
        </w:rPr>
        <w:t xml:space="preserve"> (uvedeného v čl. IV. této smlouvy)</w:t>
      </w:r>
      <w:r w:rsidR="00CD2D88" w:rsidRPr="007C5AB4">
        <w:rPr>
          <w:sz w:val="22"/>
          <w:szCs w:val="22"/>
        </w:rPr>
        <w:t>, dostupn</w:t>
      </w:r>
      <w:r w:rsidR="00922363" w:rsidRPr="007C5AB4">
        <w:rPr>
          <w:sz w:val="22"/>
          <w:szCs w:val="22"/>
        </w:rPr>
        <w:t>ého</w:t>
      </w:r>
      <w:r w:rsidR="00CD2D88" w:rsidRPr="007C5AB4">
        <w:rPr>
          <w:sz w:val="22"/>
          <w:szCs w:val="22"/>
        </w:rPr>
        <w:t xml:space="preserve"> v provozní době služby. Telefonický kontakt bude využíván pro hlášení kritických požadavků</w:t>
      </w:r>
      <w:r w:rsidR="009C6F46">
        <w:rPr>
          <w:sz w:val="22"/>
          <w:szCs w:val="22"/>
        </w:rPr>
        <w:t xml:space="preserve">, </w:t>
      </w:r>
      <w:r w:rsidR="009C6F46">
        <w:t>k zodpovídání dotazů</w:t>
      </w:r>
      <w:r w:rsidR="00CD2D88" w:rsidRPr="007C5AB4">
        <w:rPr>
          <w:sz w:val="22"/>
          <w:szCs w:val="22"/>
        </w:rPr>
        <w:t xml:space="preserve"> </w:t>
      </w:r>
      <w:r w:rsidR="00167999">
        <w:rPr>
          <w:sz w:val="22"/>
          <w:szCs w:val="22"/>
        </w:rPr>
        <w:t xml:space="preserve">objednatele </w:t>
      </w:r>
      <w:r w:rsidR="00CD2D88" w:rsidRPr="007C5AB4">
        <w:rPr>
          <w:sz w:val="22"/>
          <w:szCs w:val="22"/>
        </w:rPr>
        <w:t>nebo v</w:t>
      </w:r>
      <w:r w:rsidR="00167999">
        <w:rPr>
          <w:sz w:val="22"/>
          <w:szCs w:val="22"/>
        </w:rPr>
        <w:t xml:space="preserve"> případě nedostupnosti systému (funkčnosti Terminálů)</w:t>
      </w:r>
      <w:r w:rsidR="00CD2D88" w:rsidRPr="007C5AB4">
        <w:rPr>
          <w:sz w:val="22"/>
          <w:szCs w:val="22"/>
        </w:rPr>
        <w:t>.</w:t>
      </w:r>
    </w:p>
    <w:p w14:paraId="7DDB886B" w14:textId="1F48B0D3" w:rsidR="00C76161" w:rsidRPr="007C5AB4" w:rsidRDefault="00C76161" w:rsidP="00C76161">
      <w:pPr>
        <w:pStyle w:val="Normln-odstavec"/>
        <w:keepNext w:val="0"/>
        <w:widowControl w:val="0"/>
        <w:numPr>
          <w:ilvl w:val="0"/>
          <w:numId w:val="6"/>
        </w:numPr>
        <w:ind w:left="993" w:hanging="284"/>
        <w:rPr>
          <w:sz w:val="22"/>
          <w:szCs w:val="22"/>
        </w:rPr>
      </w:pPr>
      <w:r>
        <w:rPr>
          <w:sz w:val="22"/>
          <w:szCs w:val="22"/>
        </w:rPr>
        <w:t>Pravidelná měsíční profylaxe systému</w:t>
      </w:r>
      <w:r w:rsidR="001079AF">
        <w:rPr>
          <w:sz w:val="22"/>
          <w:szCs w:val="22"/>
        </w:rPr>
        <w:t>, je-li potřeba</w:t>
      </w:r>
      <w:r>
        <w:rPr>
          <w:sz w:val="22"/>
          <w:szCs w:val="22"/>
        </w:rPr>
        <w:t>.</w:t>
      </w:r>
    </w:p>
    <w:p w14:paraId="66921B5F" w14:textId="79959E3E" w:rsidR="00291C06" w:rsidRDefault="00544968" w:rsidP="004F6FA0">
      <w:pPr>
        <w:pStyle w:val="Normln-odstavec"/>
        <w:keepNext w:val="0"/>
        <w:widowControl w:val="0"/>
        <w:numPr>
          <w:ilvl w:val="0"/>
          <w:numId w:val="6"/>
        </w:numPr>
        <w:ind w:left="993" w:hanging="284"/>
        <w:rPr>
          <w:sz w:val="22"/>
          <w:szCs w:val="22"/>
        </w:rPr>
      </w:pPr>
      <w:r>
        <w:rPr>
          <w:sz w:val="22"/>
          <w:szCs w:val="22"/>
        </w:rPr>
        <w:t xml:space="preserve">Zajišťovat záruční </w:t>
      </w:r>
      <w:r w:rsidR="00775A29">
        <w:rPr>
          <w:sz w:val="22"/>
          <w:szCs w:val="22"/>
        </w:rPr>
        <w:t xml:space="preserve">opravy </w:t>
      </w:r>
      <w:r>
        <w:rPr>
          <w:sz w:val="22"/>
          <w:szCs w:val="22"/>
        </w:rPr>
        <w:t>zařízení.</w:t>
      </w:r>
    </w:p>
    <w:p w14:paraId="7BE4A1A9" w14:textId="02E7BA6A" w:rsidR="00775A29" w:rsidRDefault="00775A29" w:rsidP="004F6FA0">
      <w:pPr>
        <w:pStyle w:val="Normln-odstavec"/>
        <w:keepNext w:val="0"/>
        <w:widowControl w:val="0"/>
        <w:numPr>
          <w:ilvl w:val="0"/>
          <w:numId w:val="6"/>
        </w:numPr>
        <w:ind w:left="993" w:hanging="284"/>
        <w:rPr>
          <w:sz w:val="22"/>
          <w:szCs w:val="22"/>
        </w:rPr>
      </w:pPr>
      <w:r>
        <w:rPr>
          <w:sz w:val="22"/>
          <w:szCs w:val="22"/>
        </w:rPr>
        <w:t xml:space="preserve">Zajišťovat pozáruční </w:t>
      </w:r>
      <w:r w:rsidR="00215D9E">
        <w:rPr>
          <w:sz w:val="22"/>
          <w:szCs w:val="22"/>
        </w:rPr>
        <w:t xml:space="preserve">a mimozáruční </w:t>
      </w:r>
      <w:r>
        <w:rPr>
          <w:sz w:val="22"/>
          <w:szCs w:val="22"/>
        </w:rPr>
        <w:t>opravy dle aktuálních potřeb objednatele.</w:t>
      </w:r>
    </w:p>
    <w:p w14:paraId="1AF867BF" w14:textId="6B07B93A" w:rsidR="0098470F" w:rsidRPr="007C5AB4" w:rsidRDefault="0026030A" w:rsidP="00074293">
      <w:pPr>
        <w:pStyle w:val="Normln-odstavec"/>
        <w:keepNext w:val="0"/>
        <w:widowControl w:val="0"/>
        <w:rPr>
          <w:sz w:val="22"/>
          <w:szCs w:val="22"/>
        </w:rPr>
      </w:pPr>
      <w:r w:rsidRPr="007C5AB4">
        <w:rPr>
          <w:sz w:val="22"/>
          <w:szCs w:val="22"/>
        </w:rPr>
        <w:t>Zhotovitel se zavazuje, že činnosti dle této smlouvy bude provádět v souladu s aktuálně platnými zákony a normami a osoba provádějící výše uved</w:t>
      </w:r>
      <w:r w:rsidR="003F0EF8">
        <w:rPr>
          <w:sz w:val="22"/>
          <w:szCs w:val="22"/>
        </w:rPr>
        <w:t>ené činnosti bude mít požadovanou</w:t>
      </w:r>
      <w:r w:rsidRPr="007C5AB4">
        <w:rPr>
          <w:sz w:val="22"/>
          <w:szCs w:val="22"/>
        </w:rPr>
        <w:t xml:space="preserve"> </w:t>
      </w:r>
      <w:r w:rsidR="003F0EF8">
        <w:rPr>
          <w:sz w:val="22"/>
          <w:szCs w:val="22"/>
        </w:rPr>
        <w:t>praxi</w:t>
      </w:r>
      <w:r w:rsidRPr="007C5AB4">
        <w:rPr>
          <w:sz w:val="22"/>
          <w:szCs w:val="22"/>
        </w:rPr>
        <w:t xml:space="preserve">. </w:t>
      </w:r>
      <w:r w:rsidR="000206F7" w:rsidRPr="007C5AB4">
        <w:rPr>
          <w:sz w:val="22"/>
          <w:szCs w:val="22"/>
        </w:rPr>
        <w:t xml:space="preserve"> </w:t>
      </w:r>
    </w:p>
    <w:p w14:paraId="3CC3F6CB" w14:textId="1456D446" w:rsidR="00976DD5" w:rsidRDefault="00F112C6" w:rsidP="00976DD5">
      <w:pPr>
        <w:pStyle w:val="Normln-odstavec"/>
      </w:pPr>
      <w:r w:rsidRPr="00976DD5">
        <w:t>Objednatel se zavazuje poskytnout</w:t>
      </w:r>
      <w:r w:rsidR="0098470F" w:rsidRPr="00976DD5">
        <w:t xml:space="preserve"> zhotoviteli</w:t>
      </w:r>
      <w:r w:rsidRPr="00976DD5">
        <w:t xml:space="preserve"> potřebnou součinnost a uhradit sjednanou odměnu.</w:t>
      </w:r>
      <w:bookmarkStart w:id="13" w:name="_Ref342984959"/>
    </w:p>
    <w:p w14:paraId="2B5343C4" w14:textId="77777777" w:rsidR="00976DD5" w:rsidRDefault="00976DD5" w:rsidP="00976DD5">
      <w:pPr>
        <w:pStyle w:val="Normln-odstavec"/>
        <w:keepNext w:val="0"/>
        <w:widowControl w:val="0"/>
        <w:numPr>
          <w:ilvl w:val="0"/>
          <w:numId w:val="0"/>
        </w:numPr>
        <w:ind w:left="454" w:hanging="454"/>
        <w:rPr>
          <w:sz w:val="22"/>
          <w:szCs w:val="22"/>
        </w:rPr>
      </w:pPr>
    </w:p>
    <w:p w14:paraId="1AF867C3" w14:textId="1D96554E" w:rsidR="001F6068" w:rsidRPr="00976DD5" w:rsidRDefault="00056194" w:rsidP="00976DD5">
      <w:pPr>
        <w:pStyle w:val="Normln-odstavec"/>
        <w:keepNext w:val="0"/>
        <w:widowControl w:val="0"/>
        <w:numPr>
          <w:ilvl w:val="0"/>
          <w:numId w:val="0"/>
        </w:numPr>
        <w:ind w:left="454" w:hanging="454"/>
        <w:jc w:val="center"/>
        <w:rPr>
          <w:b/>
          <w:sz w:val="22"/>
          <w:szCs w:val="22"/>
        </w:rPr>
      </w:pPr>
      <w:r w:rsidRPr="00976DD5">
        <w:rPr>
          <w:b/>
          <w:sz w:val="22"/>
          <w:szCs w:val="22"/>
        </w:rPr>
        <w:t>Článek II.</w:t>
      </w:r>
    </w:p>
    <w:bookmarkEnd w:id="13"/>
    <w:p w14:paraId="1AF867C4" w14:textId="77777777" w:rsidR="007B58B8" w:rsidRPr="007C5AB4" w:rsidRDefault="00E978B1"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Doba plnění</w:t>
      </w:r>
      <w:r w:rsidR="0098470F" w:rsidRPr="007C5AB4">
        <w:rPr>
          <w:rFonts w:cs="Times New Roman"/>
          <w:caps/>
          <w:sz w:val="22"/>
          <w:szCs w:val="22"/>
        </w:rPr>
        <w:t xml:space="preserve"> a místo plnění</w:t>
      </w:r>
    </w:p>
    <w:p w14:paraId="1AF867C5" w14:textId="7A313329" w:rsidR="00E978B1" w:rsidRPr="007C5AB4" w:rsidRDefault="00207065" w:rsidP="003B4462">
      <w:pPr>
        <w:pStyle w:val="Normln-odstavec"/>
        <w:keepNext w:val="0"/>
        <w:widowControl w:val="0"/>
        <w:numPr>
          <w:ilvl w:val="0"/>
          <w:numId w:val="3"/>
        </w:numPr>
        <w:rPr>
          <w:sz w:val="22"/>
          <w:szCs w:val="22"/>
        </w:rPr>
      </w:pPr>
      <w:bookmarkStart w:id="14" w:name="_Ref342984947"/>
      <w:r w:rsidRPr="007C5AB4">
        <w:rPr>
          <w:sz w:val="22"/>
          <w:szCs w:val="22"/>
        </w:rPr>
        <w:t xml:space="preserve">Zhotovitel se zavazuje poskytovat služby dle této smlouvy </w:t>
      </w:r>
      <w:bookmarkEnd w:id="14"/>
      <w:r w:rsidR="00BB2344">
        <w:rPr>
          <w:sz w:val="22"/>
          <w:szCs w:val="22"/>
        </w:rPr>
        <w:t>po celou dobu trvání její účinnosti</w:t>
      </w:r>
      <w:r w:rsidRPr="007C5AB4">
        <w:rPr>
          <w:sz w:val="22"/>
          <w:szCs w:val="22"/>
        </w:rPr>
        <w:t>.</w:t>
      </w:r>
    </w:p>
    <w:p w14:paraId="1AF867C6" w14:textId="012F8E7B" w:rsidR="004E2590" w:rsidRDefault="00074293" w:rsidP="003B4462">
      <w:pPr>
        <w:pStyle w:val="Normln-odstavec"/>
        <w:keepNext w:val="0"/>
        <w:widowControl w:val="0"/>
        <w:numPr>
          <w:ilvl w:val="0"/>
          <w:numId w:val="3"/>
        </w:numPr>
        <w:rPr>
          <w:color w:val="000000"/>
          <w:sz w:val="22"/>
          <w:szCs w:val="22"/>
        </w:rPr>
      </w:pPr>
      <w:r w:rsidRPr="007C5AB4">
        <w:rPr>
          <w:sz w:val="22"/>
          <w:szCs w:val="22"/>
        </w:rPr>
        <w:t>Místem</w:t>
      </w:r>
      <w:r w:rsidRPr="007C5AB4">
        <w:rPr>
          <w:color w:val="000000"/>
          <w:sz w:val="22"/>
          <w:szCs w:val="22"/>
        </w:rPr>
        <w:t xml:space="preserve"> plnění je dle charakteru poskytovaného </w:t>
      </w:r>
      <w:r w:rsidR="00114B41" w:rsidRPr="007C5AB4">
        <w:rPr>
          <w:color w:val="000000"/>
          <w:sz w:val="22"/>
          <w:szCs w:val="22"/>
        </w:rPr>
        <w:t xml:space="preserve">plnění sídlo </w:t>
      </w:r>
      <w:r w:rsidR="00CF7AC3" w:rsidRPr="007C5AB4">
        <w:rPr>
          <w:color w:val="000000"/>
          <w:sz w:val="22"/>
          <w:szCs w:val="22"/>
        </w:rPr>
        <w:t xml:space="preserve">a provozovny </w:t>
      </w:r>
      <w:r w:rsidR="00114B41" w:rsidRPr="007C5AB4">
        <w:rPr>
          <w:color w:val="000000"/>
          <w:sz w:val="22"/>
          <w:szCs w:val="22"/>
        </w:rPr>
        <w:t xml:space="preserve">objednatele, popř. </w:t>
      </w:r>
      <w:r w:rsidRPr="007C5AB4">
        <w:rPr>
          <w:color w:val="000000"/>
          <w:sz w:val="22"/>
          <w:szCs w:val="22"/>
        </w:rPr>
        <w:t>sídlo zhotovitele</w:t>
      </w:r>
      <w:r w:rsidR="004E2590" w:rsidRPr="007C5AB4">
        <w:rPr>
          <w:color w:val="000000"/>
          <w:sz w:val="22"/>
          <w:szCs w:val="22"/>
        </w:rPr>
        <w:t>.</w:t>
      </w:r>
    </w:p>
    <w:p w14:paraId="1879B384" w14:textId="77777777" w:rsidR="00544968" w:rsidRPr="007C5AB4" w:rsidRDefault="00544968" w:rsidP="00544968">
      <w:pPr>
        <w:pStyle w:val="Normln-odstavec"/>
        <w:keepNext w:val="0"/>
        <w:widowControl w:val="0"/>
        <w:numPr>
          <w:ilvl w:val="0"/>
          <w:numId w:val="0"/>
        </w:numPr>
        <w:ind w:left="454"/>
        <w:rPr>
          <w:color w:val="000000"/>
          <w:sz w:val="22"/>
          <w:szCs w:val="22"/>
        </w:rPr>
      </w:pPr>
    </w:p>
    <w:p w14:paraId="1AF867D0" w14:textId="77777777" w:rsidR="0063195E" w:rsidRPr="007C5AB4" w:rsidRDefault="00056194" w:rsidP="00E56F33">
      <w:pPr>
        <w:pStyle w:val="Nadpis3"/>
        <w:numPr>
          <w:ilvl w:val="0"/>
          <w:numId w:val="0"/>
        </w:numPr>
        <w:rPr>
          <w:rFonts w:cs="Times New Roman"/>
          <w:sz w:val="22"/>
          <w:szCs w:val="22"/>
        </w:rPr>
      </w:pPr>
      <w:bookmarkStart w:id="15" w:name="_Ref342984864"/>
      <w:r w:rsidRPr="007C5AB4">
        <w:rPr>
          <w:rFonts w:cs="Times New Roman"/>
          <w:sz w:val="22"/>
          <w:szCs w:val="22"/>
        </w:rPr>
        <w:t>Článek III.</w:t>
      </w:r>
    </w:p>
    <w:bookmarkEnd w:id="15"/>
    <w:p w14:paraId="1AF867D1" w14:textId="77777777" w:rsidR="0063195E" w:rsidRPr="007C5AB4" w:rsidRDefault="0098470F" w:rsidP="00E56F33">
      <w:pPr>
        <w:pStyle w:val="Nadpis3"/>
        <w:numPr>
          <w:ilvl w:val="0"/>
          <w:numId w:val="0"/>
        </w:numPr>
        <w:rPr>
          <w:rFonts w:cs="Times New Roman"/>
          <w:caps/>
          <w:sz w:val="22"/>
          <w:szCs w:val="22"/>
        </w:rPr>
      </w:pPr>
      <w:r w:rsidRPr="007C5AB4">
        <w:rPr>
          <w:rFonts w:cs="Times New Roman"/>
          <w:caps/>
          <w:sz w:val="22"/>
          <w:szCs w:val="22"/>
        </w:rPr>
        <w:t xml:space="preserve">odměna </w:t>
      </w:r>
      <w:r w:rsidR="00E978B1" w:rsidRPr="007C5AB4">
        <w:rPr>
          <w:rFonts w:cs="Times New Roman"/>
          <w:caps/>
          <w:sz w:val="22"/>
          <w:szCs w:val="22"/>
        </w:rPr>
        <w:t>za plnění</w:t>
      </w:r>
      <w:r w:rsidR="00056194" w:rsidRPr="007C5AB4">
        <w:rPr>
          <w:rFonts w:cs="Times New Roman"/>
          <w:caps/>
          <w:sz w:val="22"/>
          <w:szCs w:val="22"/>
        </w:rPr>
        <w:t xml:space="preserve"> a platební podmínky</w:t>
      </w:r>
    </w:p>
    <w:p w14:paraId="1AF867D2" w14:textId="58BD556A" w:rsidR="00C73AEA" w:rsidRDefault="00E978B1" w:rsidP="00E56F33">
      <w:pPr>
        <w:pStyle w:val="Normln-odstavec"/>
        <w:keepLines/>
        <w:numPr>
          <w:ilvl w:val="0"/>
          <w:numId w:val="14"/>
        </w:numPr>
        <w:spacing w:after="120"/>
        <w:rPr>
          <w:sz w:val="22"/>
          <w:szCs w:val="22"/>
        </w:rPr>
      </w:pPr>
      <w:r w:rsidRPr="007C5AB4">
        <w:rPr>
          <w:sz w:val="22"/>
          <w:szCs w:val="22"/>
        </w:rPr>
        <w:t xml:space="preserve">Služby uvedené v článku </w:t>
      </w:r>
      <w:r w:rsidR="00D30B2B" w:rsidRPr="007C5AB4">
        <w:rPr>
          <w:sz w:val="22"/>
          <w:szCs w:val="22"/>
        </w:rPr>
        <w:t>I</w:t>
      </w:r>
      <w:r w:rsidRPr="007C5AB4">
        <w:rPr>
          <w:sz w:val="22"/>
          <w:szCs w:val="22"/>
        </w:rPr>
        <w:t xml:space="preserve">. </w:t>
      </w:r>
      <w:r w:rsidR="00AC3F7B" w:rsidRPr="007C5AB4">
        <w:rPr>
          <w:sz w:val="22"/>
          <w:szCs w:val="22"/>
        </w:rPr>
        <w:t xml:space="preserve">odst. 3 písm. a) až </w:t>
      </w:r>
      <w:r w:rsidR="00775A29">
        <w:rPr>
          <w:sz w:val="22"/>
          <w:szCs w:val="22"/>
        </w:rPr>
        <w:t>e</w:t>
      </w:r>
      <w:r w:rsidR="00AC3F7B" w:rsidRPr="007C5AB4">
        <w:rPr>
          <w:sz w:val="22"/>
          <w:szCs w:val="22"/>
        </w:rPr>
        <w:t xml:space="preserve">) této smlouvy </w:t>
      </w:r>
      <w:r w:rsidRPr="007C5AB4">
        <w:rPr>
          <w:sz w:val="22"/>
          <w:szCs w:val="22"/>
        </w:rPr>
        <w:t xml:space="preserve">budou </w:t>
      </w:r>
      <w:r w:rsidR="008A2E8B">
        <w:rPr>
          <w:sz w:val="22"/>
          <w:szCs w:val="22"/>
        </w:rPr>
        <w:t>hrazeny dle tohoto ceníku.</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5694"/>
        <w:gridCol w:w="3025"/>
      </w:tblGrid>
      <w:tr w:rsidR="00FC5A43" w:rsidRPr="007C5AB4" w14:paraId="1AF867D6" w14:textId="77777777" w:rsidTr="005A513F">
        <w:trPr>
          <w:trHeight w:val="499"/>
          <w:jc w:val="center"/>
        </w:trPr>
        <w:tc>
          <w:tcPr>
            <w:tcW w:w="496" w:type="dxa"/>
            <w:tcBorders>
              <w:top w:val="single" w:sz="4" w:space="0" w:color="auto"/>
              <w:left w:val="single" w:sz="4" w:space="0" w:color="auto"/>
              <w:bottom w:val="double" w:sz="4" w:space="0" w:color="auto"/>
              <w:right w:val="single" w:sz="4" w:space="0" w:color="auto"/>
            </w:tcBorders>
            <w:vAlign w:val="center"/>
          </w:tcPr>
          <w:p w14:paraId="1AF867D3" w14:textId="77777777" w:rsidR="00FC5A43" w:rsidRPr="007C5AB4" w:rsidRDefault="00FC5A43" w:rsidP="00DB617F">
            <w:pPr>
              <w:pStyle w:val="Odstavecseseznamem"/>
              <w:jc w:val="center"/>
              <w:rPr>
                <w:b/>
                <w:sz w:val="22"/>
                <w:szCs w:val="22"/>
              </w:rPr>
            </w:pPr>
          </w:p>
        </w:tc>
        <w:tc>
          <w:tcPr>
            <w:tcW w:w="5694" w:type="dxa"/>
            <w:tcBorders>
              <w:top w:val="single" w:sz="4" w:space="0" w:color="auto"/>
              <w:left w:val="single" w:sz="4" w:space="0" w:color="auto"/>
              <w:bottom w:val="double" w:sz="4" w:space="0" w:color="auto"/>
              <w:right w:val="single" w:sz="4" w:space="0" w:color="auto"/>
            </w:tcBorders>
            <w:vAlign w:val="center"/>
          </w:tcPr>
          <w:p w14:paraId="1AF867D4" w14:textId="77777777" w:rsidR="00FC5A43" w:rsidRPr="007C5AB4" w:rsidRDefault="00FC5A43" w:rsidP="00FC5A43">
            <w:pPr>
              <w:pStyle w:val="Bezmezer"/>
              <w:widowControl w:val="0"/>
              <w:rPr>
                <w:rFonts w:ascii="Times New Roman" w:hAnsi="Times New Roman"/>
                <w:b/>
              </w:rPr>
            </w:pPr>
            <w:r w:rsidRPr="007C5AB4">
              <w:rPr>
                <w:rFonts w:ascii="Times New Roman" w:hAnsi="Times New Roman"/>
                <w:b/>
              </w:rPr>
              <w:t xml:space="preserve">Popis </w:t>
            </w:r>
          </w:p>
        </w:tc>
        <w:tc>
          <w:tcPr>
            <w:tcW w:w="3025" w:type="dxa"/>
            <w:tcBorders>
              <w:top w:val="single" w:sz="4" w:space="0" w:color="auto"/>
              <w:left w:val="single" w:sz="4" w:space="0" w:color="auto"/>
              <w:bottom w:val="double" w:sz="4" w:space="0" w:color="auto"/>
              <w:right w:val="single" w:sz="4" w:space="0" w:color="auto"/>
            </w:tcBorders>
            <w:vAlign w:val="center"/>
          </w:tcPr>
          <w:p w14:paraId="1AF867D5" w14:textId="77777777" w:rsidR="00FC5A43" w:rsidRPr="007C5AB4" w:rsidRDefault="00FC5A43" w:rsidP="00FC5A43">
            <w:pPr>
              <w:pStyle w:val="Bezmezer"/>
              <w:widowControl w:val="0"/>
              <w:rPr>
                <w:rFonts w:ascii="Times New Roman" w:hAnsi="Times New Roman"/>
                <w:b/>
              </w:rPr>
            </w:pPr>
            <w:r w:rsidRPr="007C5AB4">
              <w:rPr>
                <w:rFonts w:ascii="Times New Roman" w:hAnsi="Times New Roman"/>
                <w:b/>
              </w:rPr>
              <w:t xml:space="preserve">Cena bez DPH </w:t>
            </w:r>
          </w:p>
        </w:tc>
      </w:tr>
      <w:tr w:rsidR="005C2C85" w:rsidRPr="007C5AB4" w14:paraId="11A7C6F7" w14:textId="77777777" w:rsidTr="00D25D67">
        <w:trPr>
          <w:trHeight w:val="499"/>
          <w:jc w:val="center"/>
        </w:trPr>
        <w:tc>
          <w:tcPr>
            <w:tcW w:w="496" w:type="dxa"/>
            <w:tcBorders>
              <w:top w:val="single" w:sz="4" w:space="0" w:color="auto"/>
              <w:left w:val="single" w:sz="4" w:space="0" w:color="auto"/>
              <w:bottom w:val="single" w:sz="4" w:space="0" w:color="auto"/>
              <w:right w:val="single" w:sz="4" w:space="0" w:color="auto"/>
            </w:tcBorders>
            <w:vAlign w:val="center"/>
          </w:tcPr>
          <w:p w14:paraId="080FB4F7" w14:textId="55B93BAC" w:rsidR="005C2C85" w:rsidRPr="007C5AB4" w:rsidRDefault="005C2C85" w:rsidP="005C2C85">
            <w:pPr>
              <w:pStyle w:val="Odstavecseseznamem"/>
              <w:numPr>
                <w:ilvl w:val="0"/>
                <w:numId w:val="0"/>
              </w:numPr>
              <w:rPr>
                <w:b/>
                <w:sz w:val="22"/>
                <w:szCs w:val="22"/>
              </w:rPr>
            </w:pPr>
            <w:r>
              <w:rPr>
                <w:b/>
                <w:sz w:val="22"/>
                <w:szCs w:val="22"/>
              </w:rPr>
              <w:t>1.</w:t>
            </w:r>
          </w:p>
        </w:tc>
        <w:tc>
          <w:tcPr>
            <w:tcW w:w="5694" w:type="dxa"/>
            <w:tcBorders>
              <w:top w:val="single" w:sz="4" w:space="0" w:color="auto"/>
              <w:left w:val="single" w:sz="4" w:space="0" w:color="auto"/>
              <w:bottom w:val="single" w:sz="4" w:space="0" w:color="auto"/>
              <w:right w:val="single" w:sz="4" w:space="0" w:color="auto"/>
            </w:tcBorders>
            <w:vAlign w:val="center"/>
          </w:tcPr>
          <w:p w14:paraId="5D9E25D8" w14:textId="67DE9CC1" w:rsidR="005C2C85" w:rsidRPr="007C5AB4" w:rsidRDefault="005C2C85" w:rsidP="00544968">
            <w:pPr>
              <w:pStyle w:val="Bezmezer"/>
              <w:widowControl w:val="0"/>
              <w:rPr>
                <w:rFonts w:ascii="Times New Roman" w:hAnsi="Times New Roman"/>
              </w:rPr>
            </w:pPr>
            <w:r w:rsidRPr="005C2C85">
              <w:rPr>
                <w:rFonts w:ascii="Times New Roman" w:hAnsi="Times New Roman"/>
              </w:rPr>
              <w:t xml:space="preserve">Cena za </w:t>
            </w:r>
            <w:r w:rsidR="00544968">
              <w:rPr>
                <w:rFonts w:ascii="Times New Roman" w:hAnsi="Times New Roman"/>
              </w:rPr>
              <w:t>technickou</w:t>
            </w:r>
            <w:r w:rsidRPr="005C2C85">
              <w:rPr>
                <w:rFonts w:ascii="Times New Roman" w:hAnsi="Times New Roman"/>
              </w:rPr>
              <w:t xml:space="preserve"> podporu </w:t>
            </w:r>
            <w:r w:rsidRPr="00B80C6A">
              <w:rPr>
                <w:rFonts w:ascii="Times New Roman" w:hAnsi="Times New Roman"/>
                <w:b/>
              </w:rPr>
              <w:t>za 1 měsíc</w:t>
            </w:r>
            <w:r w:rsidRPr="005C2C85">
              <w:rPr>
                <w:rFonts w:ascii="Times New Roman" w:hAnsi="Times New Roman"/>
              </w:rPr>
              <w:t xml:space="preserve"> </w:t>
            </w:r>
            <w:r w:rsidR="00181CB3">
              <w:rPr>
                <w:rFonts w:ascii="Times New Roman" w:hAnsi="Times New Roman"/>
              </w:rPr>
              <w:t xml:space="preserve">– </w:t>
            </w:r>
            <w:r w:rsidR="00544968">
              <w:rPr>
                <w:rFonts w:ascii="Times New Roman" w:hAnsi="Times New Roman"/>
              </w:rPr>
              <w:t>všech Terminálů</w:t>
            </w:r>
            <w:r w:rsidR="00215D9E">
              <w:rPr>
                <w:rStyle w:val="Znakapoznpodarou"/>
              </w:rPr>
              <w:footnoteReference w:id="2"/>
            </w:r>
          </w:p>
        </w:tc>
        <w:tc>
          <w:tcPr>
            <w:tcW w:w="3025" w:type="dxa"/>
            <w:tcBorders>
              <w:top w:val="single" w:sz="4" w:space="0" w:color="auto"/>
              <w:left w:val="single" w:sz="4" w:space="0" w:color="auto"/>
              <w:bottom w:val="single" w:sz="4" w:space="0" w:color="auto"/>
              <w:right w:val="single" w:sz="4" w:space="0" w:color="auto"/>
            </w:tcBorders>
            <w:vAlign w:val="center"/>
          </w:tcPr>
          <w:p w14:paraId="171EBF90" w14:textId="72185D5F" w:rsidR="005C2C85" w:rsidRPr="00911B9E" w:rsidRDefault="00B80C6A" w:rsidP="00B80C6A">
            <w:pPr>
              <w:widowControl w:val="0"/>
              <w:tabs>
                <w:tab w:val="left" w:pos="1418"/>
              </w:tabs>
              <w:autoSpaceDE w:val="0"/>
              <w:autoSpaceDN w:val="0"/>
              <w:adjustRightInd w:val="0"/>
              <w:ind w:right="26"/>
              <w:rPr>
                <w:rFonts w:ascii="Arial" w:hAnsi="Arial" w:cs="Arial"/>
                <w:b/>
              </w:rPr>
            </w:pPr>
            <w:r w:rsidRPr="00D63B7D">
              <w:rPr>
                <w:color w:val="FF0000"/>
                <w:sz w:val="22"/>
                <w:szCs w:val="22"/>
              </w:rPr>
              <w:t>{Doplní dodavatel}</w:t>
            </w:r>
            <w:r w:rsidR="00D25D67" w:rsidRPr="00B80C6A">
              <w:rPr>
                <w:b/>
                <w:bCs/>
                <w:i/>
              </w:rPr>
              <w:t xml:space="preserve"> Kč</w:t>
            </w:r>
          </w:p>
        </w:tc>
      </w:tr>
    </w:tbl>
    <w:p w14:paraId="41E3E509" w14:textId="2A65C782" w:rsidR="001354C6" w:rsidRDefault="00490304" w:rsidP="00775A29">
      <w:pPr>
        <w:pStyle w:val="Normln-odstavec"/>
        <w:keepNext w:val="0"/>
        <w:widowControl w:val="0"/>
        <w:spacing w:after="120"/>
        <w:rPr>
          <w:color w:val="000000"/>
          <w:sz w:val="22"/>
        </w:rPr>
      </w:pPr>
      <w:r w:rsidRPr="00775A29">
        <w:rPr>
          <w:color w:val="000000"/>
          <w:sz w:val="22"/>
        </w:rPr>
        <w:t>Služby uvedené v článku I.</w:t>
      </w:r>
      <w:r w:rsidR="00CB5B91" w:rsidRPr="00775A29">
        <w:rPr>
          <w:color w:val="000000"/>
          <w:sz w:val="22"/>
        </w:rPr>
        <w:t xml:space="preserve"> odst. 3 písm.</w:t>
      </w:r>
      <w:r w:rsidR="006D6C78" w:rsidRPr="00775A29">
        <w:rPr>
          <w:color w:val="000000"/>
          <w:sz w:val="22"/>
        </w:rPr>
        <w:t xml:space="preserve"> </w:t>
      </w:r>
      <w:r w:rsidR="00775A29" w:rsidRPr="00775A29">
        <w:rPr>
          <w:color w:val="000000"/>
          <w:sz w:val="22"/>
        </w:rPr>
        <w:t>f</w:t>
      </w:r>
      <w:r w:rsidR="00CB5B91" w:rsidRPr="00775A29">
        <w:rPr>
          <w:color w:val="000000"/>
          <w:sz w:val="22"/>
        </w:rPr>
        <w:t>)</w:t>
      </w:r>
      <w:r w:rsidRPr="00775A29">
        <w:rPr>
          <w:color w:val="000000"/>
          <w:sz w:val="22"/>
        </w:rPr>
        <w:t xml:space="preserve"> budou hrazeny dle skutečností a </w:t>
      </w:r>
      <w:r w:rsidR="00775A29" w:rsidRPr="00775A29">
        <w:rPr>
          <w:color w:val="000000"/>
          <w:sz w:val="22"/>
        </w:rPr>
        <w:t>ceníku, který tvoří přílohu č. 2 této smlouvy. P</w:t>
      </w:r>
      <w:r w:rsidR="001354C6" w:rsidRPr="00775A29">
        <w:rPr>
          <w:color w:val="000000"/>
          <w:sz w:val="22"/>
        </w:rPr>
        <w:t xml:space="preserve">řičemž </w:t>
      </w:r>
      <w:r w:rsidR="00AC4E1C" w:rsidRPr="00775A29">
        <w:rPr>
          <w:color w:val="000000"/>
          <w:sz w:val="22"/>
        </w:rPr>
        <w:t>o</w:t>
      </w:r>
      <w:r w:rsidR="001354C6" w:rsidRPr="00775A29">
        <w:rPr>
          <w:color w:val="000000"/>
          <w:sz w:val="22"/>
        </w:rPr>
        <w:t xml:space="preserve">bjednatel je oprávněn vyžádat si u zhotovitele předem předběžné ocenění/rozsah </w:t>
      </w:r>
      <w:r w:rsidR="00775A29">
        <w:rPr>
          <w:color w:val="000000"/>
          <w:sz w:val="22"/>
        </w:rPr>
        <w:t xml:space="preserve">předpokládané pozáruční </w:t>
      </w:r>
      <w:r w:rsidR="00215D9E">
        <w:rPr>
          <w:color w:val="000000"/>
          <w:sz w:val="22"/>
        </w:rPr>
        <w:t xml:space="preserve">a/nebo mimozáruční </w:t>
      </w:r>
      <w:r w:rsidR="00775A29">
        <w:rPr>
          <w:color w:val="000000"/>
          <w:sz w:val="22"/>
        </w:rPr>
        <w:t>opravy</w:t>
      </w:r>
      <w:r w:rsidR="001354C6" w:rsidRPr="00775A29">
        <w:rPr>
          <w:color w:val="000000"/>
          <w:sz w:val="22"/>
        </w:rPr>
        <w:t>.</w:t>
      </w:r>
    </w:p>
    <w:p w14:paraId="1FDDE5FB" w14:textId="538AC2A7" w:rsidR="00775A29" w:rsidRPr="00775A29" w:rsidRDefault="00775A29" w:rsidP="00775A29">
      <w:pPr>
        <w:pStyle w:val="Normln-odstavec"/>
        <w:keepNext w:val="0"/>
        <w:widowControl w:val="0"/>
        <w:spacing w:after="120"/>
        <w:rPr>
          <w:color w:val="000000"/>
          <w:sz w:val="22"/>
        </w:rPr>
      </w:pPr>
      <w:r>
        <w:rPr>
          <w:color w:val="000000"/>
          <w:sz w:val="22"/>
        </w:rPr>
        <w:t>Pro potřebu určení druhu opravy, tj. zda se jedná o opravu záruční či pozáruční</w:t>
      </w:r>
      <w:r w:rsidR="00215D9E">
        <w:rPr>
          <w:color w:val="000000"/>
          <w:sz w:val="22"/>
        </w:rPr>
        <w:t>/mimozáruční</w:t>
      </w:r>
      <w:r>
        <w:rPr>
          <w:color w:val="000000"/>
          <w:sz w:val="22"/>
        </w:rPr>
        <w:t>, se bude vycházet ze stanovené záruční doby konkrétního Terminálu, dále z technických podmínek a návodů na obsluhu a užívání Terminálu.</w:t>
      </w:r>
    </w:p>
    <w:p w14:paraId="50B1B23F" w14:textId="2FE4DE37" w:rsidR="003151B4" w:rsidRDefault="008952AC" w:rsidP="00191197">
      <w:pPr>
        <w:pStyle w:val="Normln-odstavec"/>
        <w:keepNext w:val="0"/>
        <w:widowControl w:val="0"/>
        <w:spacing w:after="120"/>
        <w:rPr>
          <w:color w:val="000000"/>
          <w:sz w:val="22"/>
        </w:rPr>
      </w:pPr>
      <w:r w:rsidRPr="003204C2">
        <w:rPr>
          <w:color w:val="000000"/>
          <w:sz w:val="22"/>
        </w:rPr>
        <w:t>K ceně bez DPH bude připočtena DPH ve výši dle platných právních předpisů v okamžiku plnění.</w:t>
      </w:r>
    </w:p>
    <w:p w14:paraId="4D64E08C" w14:textId="56719C8B" w:rsidR="008952AC" w:rsidRPr="00D25D67" w:rsidRDefault="003151B4" w:rsidP="00D25D67">
      <w:pPr>
        <w:pStyle w:val="Normln-odstavec"/>
        <w:keepNext w:val="0"/>
        <w:widowControl w:val="0"/>
        <w:spacing w:after="120"/>
        <w:rPr>
          <w:color w:val="000000"/>
          <w:sz w:val="22"/>
        </w:rPr>
      </w:pPr>
      <w:r w:rsidRPr="00D25D67">
        <w:rPr>
          <w:color w:val="000000"/>
          <w:sz w:val="22"/>
        </w:rPr>
        <w:t xml:space="preserve">Zhotovitel </w:t>
      </w:r>
      <w:r w:rsidR="00B055A2" w:rsidRPr="00D25D67">
        <w:rPr>
          <w:color w:val="000000"/>
          <w:sz w:val="22"/>
        </w:rPr>
        <w:t xml:space="preserve">je oprávněn </w:t>
      </w:r>
      <w:r w:rsidR="00B055A2">
        <w:rPr>
          <w:color w:val="000000"/>
          <w:sz w:val="22"/>
        </w:rPr>
        <w:t>navýšit</w:t>
      </w:r>
      <w:r w:rsidR="00B055A2" w:rsidRPr="00D25D67">
        <w:rPr>
          <w:color w:val="000000"/>
          <w:sz w:val="22"/>
        </w:rPr>
        <w:t xml:space="preserve"> </w:t>
      </w:r>
      <w:r w:rsidRPr="00D25D67">
        <w:rPr>
          <w:color w:val="000000"/>
          <w:sz w:val="22"/>
        </w:rPr>
        <w:t xml:space="preserve">odměnu za </w:t>
      </w:r>
      <w:r>
        <w:rPr>
          <w:color w:val="000000"/>
          <w:sz w:val="22"/>
        </w:rPr>
        <w:t xml:space="preserve">plnění </w:t>
      </w:r>
      <w:r w:rsidR="00B055A2">
        <w:rPr>
          <w:color w:val="000000"/>
          <w:sz w:val="22"/>
        </w:rPr>
        <w:t xml:space="preserve">dle této smlouvy </w:t>
      </w:r>
      <w:r>
        <w:rPr>
          <w:color w:val="000000"/>
          <w:sz w:val="22"/>
        </w:rPr>
        <w:t xml:space="preserve">o částku odpovídající </w:t>
      </w:r>
      <w:r w:rsidR="00B055A2">
        <w:rPr>
          <w:color w:val="000000"/>
          <w:sz w:val="22"/>
        </w:rPr>
        <w:t xml:space="preserve">míře </w:t>
      </w:r>
      <w:r>
        <w:rPr>
          <w:color w:val="000000"/>
          <w:sz w:val="22"/>
        </w:rPr>
        <w:t>inflac</w:t>
      </w:r>
      <w:r w:rsidR="00B055A2">
        <w:rPr>
          <w:color w:val="000000"/>
          <w:sz w:val="22"/>
        </w:rPr>
        <w:t>e</w:t>
      </w:r>
      <w:r>
        <w:rPr>
          <w:color w:val="000000"/>
          <w:sz w:val="22"/>
        </w:rPr>
        <w:t xml:space="preserve"> vyhlášené ČSÚ</w:t>
      </w:r>
      <w:r w:rsidR="00B055A2">
        <w:rPr>
          <w:color w:val="000000"/>
          <w:sz w:val="22"/>
        </w:rPr>
        <w:t xml:space="preserve"> </w:t>
      </w:r>
      <w:r w:rsidR="00B055A2" w:rsidRPr="00B055A2">
        <w:rPr>
          <w:color w:val="000000"/>
          <w:sz w:val="22"/>
        </w:rPr>
        <w:t>za předcházející</w:t>
      </w:r>
      <w:r w:rsidR="00B055A2" w:rsidRPr="00D25D67">
        <w:rPr>
          <w:color w:val="000000"/>
          <w:sz w:val="22"/>
        </w:rPr>
        <w:t xml:space="preserve"> kalendářní </w:t>
      </w:r>
      <w:r w:rsidR="00B055A2" w:rsidRPr="00B055A2">
        <w:rPr>
          <w:color w:val="000000"/>
          <w:sz w:val="22"/>
        </w:rPr>
        <w:t xml:space="preserve">rok; v takovém </w:t>
      </w:r>
      <w:r w:rsidR="00B055A2">
        <w:rPr>
          <w:color w:val="000000"/>
          <w:sz w:val="22"/>
        </w:rPr>
        <w:t>případě</w:t>
      </w:r>
      <w:r w:rsidR="00B055A2" w:rsidRPr="00D25D67">
        <w:rPr>
          <w:color w:val="000000"/>
          <w:sz w:val="22"/>
        </w:rPr>
        <w:t xml:space="preserve"> je </w:t>
      </w:r>
      <w:r w:rsidR="00AC4E1C" w:rsidRPr="00D25D67">
        <w:rPr>
          <w:color w:val="000000"/>
          <w:sz w:val="22"/>
        </w:rPr>
        <w:t>z</w:t>
      </w:r>
      <w:r w:rsidR="00B055A2" w:rsidRPr="00D25D67">
        <w:rPr>
          <w:color w:val="000000"/>
          <w:sz w:val="22"/>
        </w:rPr>
        <w:t xml:space="preserve">hotovitel </w:t>
      </w:r>
      <w:r w:rsidR="00B055A2" w:rsidRPr="00B055A2">
        <w:rPr>
          <w:color w:val="000000"/>
          <w:sz w:val="22"/>
        </w:rPr>
        <w:t>oprávněn účtovat</w:t>
      </w:r>
      <w:r w:rsidR="00B055A2" w:rsidRPr="00D25D67">
        <w:rPr>
          <w:color w:val="000000"/>
          <w:sz w:val="22"/>
        </w:rPr>
        <w:t xml:space="preserve"> </w:t>
      </w:r>
      <w:r w:rsidR="00AC4E1C" w:rsidRPr="00D25D67">
        <w:rPr>
          <w:color w:val="000000"/>
          <w:sz w:val="22"/>
        </w:rPr>
        <w:t>o</w:t>
      </w:r>
      <w:r w:rsidR="00B055A2" w:rsidRPr="00D25D67">
        <w:rPr>
          <w:color w:val="000000"/>
          <w:sz w:val="22"/>
        </w:rPr>
        <w:t xml:space="preserve">bjednateli </w:t>
      </w:r>
      <w:r w:rsidR="00B055A2">
        <w:rPr>
          <w:color w:val="000000"/>
          <w:sz w:val="22"/>
        </w:rPr>
        <w:t>odměnu</w:t>
      </w:r>
      <w:r w:rsidR="00B055A2" w:rsidRPr="00B055A2">
        <w:rPr>
          <w:color w:val="000000"/>
          <w:sz w:val="22"/>
        </w:rPr>
        <w:t xml:space="preserve"> ve výši zohledňující vyhlášenou míru inflace, přičemž oznámení o dané změně ceny služeb pro daný</w:t>
      </w:r>
      <w:r w:rsidR="00B055A2" w:rsidRPr="00D25D67">
        <w:rPr>
          <w:color w:val="000000"/>
          <w:sz w:val="22"/>
        </w:rPr>
        <w:t xml:space="preserve"> kalendářní </w:t>
      </w:r>
      <w:r w:rsidR="00B055A2" w:rsidRPr="00B055A2">
        <w:rPr>
          <w:color w:val="000000"/>
          <w:sz w:val="22"/>
        </w:rPr>
        <w:t xml:space="preserve">rok bude vždy tvořit přílohu faktury vystavené </w:t>
      </w:r>
      <w:r w:rsidR="003533E6">
        <w:rPr>
          <w:color w:val="000000"/>
          <w:sz w:val="22"/>
        </w:rPr>
        <w:t xml:space="preserve">nejpozději </w:t>
      </w:r>
      <w:r w:rsidR="00B055A2" w:rsidRPr="00B055A2">
        <w:rPr>
          <w:color w:val="000000"/>
          <w:sz w:val="22"/>
        </w:rPr>
        <w:t xml:space="preserve">za </w:t>
      </w:r>
      <w:r w:rsidR="00B055A2">
        <w:rPr>
          <w:color w:val="000000"/>
          <w:sz w:val="22"/>
        </w:rPr>
        <w:t xml:space="preserve">měsíc březen </w:t>
      </w:r>
      <w:r w:rsidR="00B055A2" w:rsidRPr="00B055A2">
        <w:rPr>
          <w:color w:val="000000"/>
          <w:sz w:val="22"/>
        </w:rPr>
        <w:t>daného kalendářního roku</w:t>
      </w:r>
      <w:r w:rsidR="00B055A2">
        <w:rPr>
          <w:color w:val="000000"/>
          <w:sz w:val="22"/>
        </w:rPr>
        <w:t>, nedohodnou-li se smluvní strany jinak</w:t>
      </w:r>
      <w:r>
        <w:rPr>
          <w:color w:val="000000"/>
          <w:sz w:val="22"/>
        </w:rPr>
        <w:t>.</w:t>
      </w:r>
    </w:p>
    <w:p w14:paraId="252F8F38" w14:textId="5332E9C1" w:rsidR="001354C6" w:rsidRPr="00387BC2" w:rsidRDefault="001354C6" w:rsidP="001354C6">
      <w:pPr>
        <w:pStyle w:val="Normln-odstavec"/>
        <w:keepNext w:val="0"/>
        <w:widowControl w:val="0"/>
        <w:spacing w:after="120"/>
        <w:rPr>
          <w:sz w:val="22"/>
          <w:szCs w:val="22"/>
        </w:rPr>
      </w:pPr>
      <w:r w:rsidRPr="00387BC2">
        <w:rPr>
          <w:sz w:val="22"/>
          <w:szCs w:val="22"/>
        </w:rPr>
        <w:t xml:space="preserve">Odměna dle článku III. odst. </w:t>
      </w:r>
      <w:r w:rsidR="00C16DA0">
        <w:rPr>
          <w:sz w:val="22"/>
          <w:szCs w:val="22"/>
        </w:rPr>
        <w:t>2</w:t>
      </w:r>
      <w:r w:rsidRPr="00387BC2">
        <w:rPr>
          <w:sz w:val="22"/>
          <w:szCs w:val="22"/>
        </w:rPr>
        <w:t xml:space="preserve"> a </w:t>
      </w:r>
      <w:r w:rsidR="00C16DA0">
        <w:rPr>
          <w:sz w:val="22"/>
          <w:szCs w:val="22"/>
        </w:rPr>
        <w:t>3</w:t>
      </w:r>
      <w:r w:rsidRPr="00387BC2">
        <w:rPr>
          <w:sz w:val="22"/>
          <w:szCs w:val="22"/>
        </w:rPr>
        <w:t xml:space="preserve"> je dle dohody smluvních stran sjednána jako maximální a konečná, obsahující veškeré náklady a odměny spojené s plněním této smlouvy</w:t>
      </w:r>
      <w:r w:rsidR="00B055A2">
        <w:rPr>
          <w:sz w:val="22"/>
          <w:szCs w:val="22"/>
        </w:rPr>
        <w:t xml:space="preserve">, není-li v této smlouvě stanoveno </w:t>
      </w:r>
      <w:r w:rsidR="00B055A2">
        <w:rPr>
          <w:sz w:val="22"/>
          <w:szCs w:val="22"/>
        </w:rPr>
        <w:lastRenderedPageBreak/>
        <w:t>výslovně jinak</w:t>
      </w:r>
      <w:r w:rsidRPr="00387BC2">
        <w:rPr>
          <w:sz w:val="22"/>
          <w:szCs w:val="22"/>
        </w:rPr>
        <w:t xml:space="preserve">. </w:t>
      </w:r>
    </w:p>
    <w:p w14:paraId="56750561" w14:textId="43EEBE05" w:rsidR="00263B6F" w:rsidRDefault="001354C6" w:rsidP="00263B6F">
      <w:pPr>
        <w:pStyle w:val="Normln-odstavec"/>
        <w:keepNext w:val="0"/>
        <w:widowControl w:val="0"/>
        <w:spacing w:after="120"/>
        <w:rPr>
          <w:color w:val="000000"/>
          <w:sz w:val="22"/>
          <w:szCs w:val="22"/>
        </w:rPr>
      </w:pPr>
      <w:r w:rsidRPr="00263B6F">
        <w:rPr>
          <w:sz w:val="22"/>
          <w:szCs w:val="22"/>
        </w:rPr>
        <w:t xml:space="preserve">Zhotovitel je oprávněn vystavit daňový doklad – fakturu na odměnu </w:t>
      </w:r>
      <w:r w:rsidR="00263B6F" w:rsidRPr="001354C6">
        <w:rPr>
          <w:color w:val="000000"/>
          <w:sz w:val="22"/>
          <w:szCs w:val="22"/>
        </w:rPr>
        <w:t xml:space="preserve">měsíčně za příslušný kalendářní měsíc, a to </w:t>
      </w:r>
      <w:r w:rsidR="00263B6F">
        <w:rPr>
          <w:color w:val="000000"/>
          <w:sz w:val="22"/>
          <w:szCs w:val="22"/>
        </w:rPr>
        <w:t xml:space="preserve">jak na odměnu dle odstavce 1, tak i na odměnu dle odstavce 2 tohoto článku. V případě odstavce 2 je podkladem </w:t>
      </w:r>
      <w:r w:rsidR="005F7870">
        <w:rPr>
          <w:color w:val="000000"/>
          <w:sz w:val="22"/>
          <w:szCs w:val="22"/>
        </w:rPr>
        <w:t xml:space="preserve">pro fakturaci </w:t>
      </w:r>
      <w:r w:rsidR="00263B6F" w:rsidRPr="001354C6">
        <w:rPr>
          <w:color w:val="000000"/>
          <w:sz w:val="22"/>
          <w:szCs w:val="22"/>
        </w:rPr>
        <w:t>objednatel</w:t>
      </w:r>
      <w:r w:rsidR="00263B6F">
        <w:rPr>
          <w:color w:val="000000"/>
          <w:sz w:val="22"/>
          <w:szCs w:val="22"/>
        </w:rPr>
        <w:t>e</w:t>
      </w:r>
      <w:r w:rsidR="00263B6F" w:rsidRPr="001354C6">
        <w:rPr>
          <w:color w:val="000000"/>
          <w:sz w:val="22"/>
          <w:szCs w:val="22"/>
        </w:rPr>
        <w:t>m schválen</w:t>
      </w:r>
      <w:r w:rsidR="00263B6F">
        <w:rPr>
          <w:color w:val="000000"/>
          <w:sz w:val="22"/>
          <w:szCs w:val="22"/>
        </w:rPr>
        <w:t>ý</w:t>
      </w:r>
      <w:r w:rsidR="00263B6F" w:rsidRPr="001354C6">
        <w:rPr>
          <w:color w:val="000000"/>
          <w:sz w:val="22"/>
          <w:szCs w:val="22"/>
        </w:rPr>
        <w:t xml:space="preserve"> </w:t>
      </w:r>
      <w:r w:rsidR="003B7F5D">
        <w:rPr>
          <w:color w:val="000000"/>
          <w:sz w:val="22"/>
          <w:szCs w:val="22"/>
        </w:rPr>
        <w:t>rozpis</w:t>
      </w:r>
      <w:r w:rsidR="00263B6F" w:rsidRPr="001354C6">
        <w:rPr>
          <w:color w:val="000000"/>
          <w:sz w:val="22"/>
          <w:szCs w:val="22"/>
        </w:rPr>
        <w:t xml:space="preserve"> </w:t>
      </w:r>
      <w:r w:rsidR="003B7F5D">
        <w:rPr>
          <w:color w:val="000000"/>
          <w:sz w:val="22"/>
          <w:szCs w:val="22"/>
        </w:rPr>
        <w:t>pozáručních</w:t>
      </w:r>
      <w:r w:rsidR="00EC5843">
        <w:rPr>
          <w:color w:val="000000"/>
          <w:sz w:val="22"/>
          <w:szCs w:val="22"/>
        </w:rPr>
        <w:t xml:space="preserve"> a/nebo mimozáručních</w:t>
      </w:r>
      <w:r w:rsidR="003B7F5D">
        <w:rPr>
          <w:color w:val="000000"/>
          <w:sz w:val="22"/>
          <w:szCs w:val="22"/>
        </w:rPr>
        <w:t xml:space="preserve"> oprav</w:t>
      </w:r>
      <w:r w:rsidR="003D1093">
        <w:rPr>
          <w:sz w:val="22"/>
          <w:szCs w:val="22"/>
        </w:rPr>
        <w:t>.</w:t>
      </w:r>
      <w:r w:rsidR="00C16DA0">
        <w:rPr>
          <w:sz w:val="22"/>
          <w:szCs w:val="22"/>
        </w:rPr>
        <w:t xml:space="preserve"> </w:t>
      </w:r>
    </w:p>
    <w:p w14:paraId="1AF867F2" w14:textId="1CA7446D" w:rsidR="00421F13" w:rsidRPr="00D25D67" w:rsidRDefault="009C6F46" w:rsidP="00191197">
      <w:pPr>
        <w:pStyle w:val="Normln-odstavec"/>
        <w:keepNext w:val="0"/>
        <w:widowControl w:val="0"/>
        <w:spacing w:after="120"/>
        <w:rPr>
          <w:color w:val="000000"/>
          <w:sz w:val="22"/>
        </w:rPr>
      </w:pPr>
      <w:r w:rsidRPr="00191197">
        <w:rPr>
          <w:color w:val="000000"/>
          <w:sz w:val="22"/>
        </w:rPr>
        <w:t xml:space="preserve">Datem zdanitelného plnění </w:t>
      </w:r>
      <w:r w:rsidR="0080523A" w:rsidRPr="00D25D67">
        <w:rPr>
          <w:color w:val="000000"/>
          <w:sz w:val="22"/>
        </w:rPr>
        <w:t xml:space="preserve">bude vždy poslední den kalendářního měsíce, </w:t>
      </w:r>
      <w:r w:rsidR="003C3643" w:rsidRPr="00D25D67">
        <w:rPr>
          <w:color w:val="000000"/>
          <w:sz w:val="22"/>
        </w:rPr>
        <w:t xml:space="preserve">v němž </w:t>
      </w:r>
      <w:r w:rsidR="0080523A" w:rsidRPr="00D25D67">
        <w:rPr>
          <w:color w:val="000000"/>
          <w:sz w:val="22"/>
        </w:rPr>
        <w:t xml:space="preserve">bude </w:t>
      </w:r>
      <w:r w:rsidR="003C3643" w:rsidRPr="00D25D67">
        <w:rPr>
          <w:color w:val="000000"/>
          <w:sz w:val="22"/>
        </w:rPr>
        <w:t>s</w:t>
      </w:r>
      <w:r w:rsidR="0080523A" w:rsidRPr="00D25D67">
        <w:rPr>
          <w:color w:val="000000"/>
          <w:sz w:val="22"/>
        </w:rPr>
        <w:t xml:space="preserve">lužba dle článku I. odst. 3 písm. </w:t>
      </w:r>
      <w:r w:rsidR="003B7F5D">
        <w:rPr>
          <w:sz w:val="22"/>
          <w:szCs w:val="22"/>
        </w:rPr>
        <w:t>a) až e</w:t>
      </w:r>
      <w:r w:rsidR="001354C6" w:rsidRPr="00046A53">
        <w:rPr>
          <w:sz w:val="22"/>
          <w:szCs w:val="22"/>
        </w:rPr>
        <w:t xml:space="preserve">) </w:t>
      </w:r>
      <w:r w:rsidR="003B7F5D">
        <w:rPr>
          <w:sz w:val="22"/>
          <w:szCs w:val="22"/>
        </w:rPr>
        <w:t>resp. f</w:t>
      </w:r>
      <w:r w:rsidR="001354C6">
        <w:rPr>
          <w:sz w:val="22"/>
          <w:szCs w:val="22"/>
        </w:rPr>
        <w:t>)</w:t>
      </w:r>
      <w:r w:rsidR="0080523A">
        <w:rPr>
          <w:sz w:val="22"/>
          <w:szCs w:val="22"/>
        </w:rPr>
        <w:t xml:space="preserve"> </w:t>
      </w:r>
      <w:r w:rsidRPr="00D25D67">
        <w:rPr>
          <w:color w:val="000000"/>
          <w:sz w:val="22"/>
        </w:rPr>
        <w:t>provedena.</w:t>
      </w:r>
      <w:r w:rsidR="003C3643" w:rsidRPr="00D25D67">
        <w:rPr>
          <w:color w:val="000000"/>
          <w:sz w:val="22"/>
        </w:rPr>
        <w:t xml:space="preserve"> </w:t>
      </w:r>
    </w:p>
    <w:p w14:paraId="1AF867F5" w14:textId="7C4D6D30" w:rsidR="00421F13" w:rsidRDefault="00421F13" w:rsidP="003A70A5">
      <w:pPr>
        <w:pStyle w:val="Normln-odstavec"/>
        <w:keepNext w:val="0"/>
        <w:widowControl w:val="0"/>
        <w:spacing w:after="120"/>
        <w:rPr>
          <w:sz w:val="22"/>
          <w:szCs w:val="22"/>
        </w:rPr>
      </w:pPr>
      <w:r w:rsidRPr="002D09A2">
        <w:rPr>
          <w:color w:val="000000"/>
          <w:sz w:val="22"/>
          <w:szCs w:val="22"/>
        </w:rPr>
        <w:t>Daňový</w:t>
      </w:r>
      <w:r w:rsidR="00D73079" w:rsidRPr="00D73079">
        <w:rPr>
          <w:color w:val="000000"/>
          <w:sz w:val="22"/>
        </w:rPr>
        <w:t xml:space="preserve"> doklad </w:t>
      </w:r>
      <w:r w:rsidRPr="002D09A2">
        <w:rPr>
          <w:color w:val="000000"/>
          <w:sz w:val="22"/>
          <w:szCs w:val="22"/>
        </w:rPr>
        <w:t>(</w:t>
      </w:r>
      <w:r w:rsidR="00D73079" w:rsidRPr="00D73079">
        <w:rPr>
          <w:color w:val="000000"/>
          <w:sz w:val="22"/>
        </w:rPr>
        <w:t>faktura</w:t>
      </w:r>
      <w:r w:rsidRPr="002D09A2">
        <w:rPr>
          <w:color w:val="000000"/>
          <w:sz w:val="22"/>
          <w:szCs w:val="22"/>
        </w:rPr>
        <w:t>) bude</w:t>
      </w:r>
      <w:r w:rsidR="00D73079" w:rsidRPr="00D73079">
        <w:rPr>
          <w:color w:val="000000"/>
          <w:sz w:val="22"/>
        </w:rPr>
        <w:t xml:space="preserve"> obsahovat náležitosti </w:t>
      </w:r>
      <w:r w:rsidRPr="002D09A2">
        <w:rPr>
          <w:color w:val="000000"/>
          <w:sz w:val="22"/>
          <w:szCs w:val="22"/>
        </w:rPr>
        <w:t xml:space="preserve">běžné v obchodním styku, náležitosti </w:t>
      </w:r>
      <w:r w:rsidR="00D73079" w:rsidRPr="00D73079">
        <w:rPr>
          <w:color w:val="000000"/>
          <w:sz w:val="22"/>
        </w:rPr>
        <w:t xml:space="preserve">daňového dokladu </w:t>
      </w:r>
      <w:r w:rsidRPr="002D09A2">
        <w:rPr>
          <w:color w:val="000000"/>
          <w:sz w:val="22"/>
          <w:szCs w:val="22"/>
        </w:rPr>
        <w:t>podle</w:t>
      </w:r>
      <w:r w:rsidR="00D73079" w:rsidRPr="00D73079">
        <w:rPr>
          <w:color w:val="000000"/>
          <w:sz w:val="22"/>
        </w:rPr>
        <w:t xml:space="preserve"> zákona č.</w:t>
      </w:r>
      <w:r w:rsidRPr="002D09A2">
        <w:rPr>
          <w:color w:val="000000"/>
          <w:sz w:val="22"/>
          <w:szCs w:val="22"/>
        </w:rPr>
        <w:t xml:space="preserve"> </w:t>
      </w:r>
      <w:r w:rsidR="00D73079" w:rsidRPr="00D73079">
        <w:rPr>
          <w:color w:val="000000"/>
          <w:sz w:val="22"/>
        </w:rPr>
        <w:t>235/2004 Sb., o dani z</w:t>
      </w:r>
      <w:r w:rsidRPr="002D09A2">
        <w:rPr>
          <w:color w:val="000000"/>
          <w:sz w:val="22"/>
          <w:szCs w:val="22"/>
        </w:rPr>
        <w:t xml:space="preserve"> </w:t>
      </w:r>
      <w:r w:rsidR="00D73079" w:rsidRPr="00D73079">
        <w:rPr>
          <w:color w:val="000000"/>
          <w:sz w:val="22"/>
        </w:rPr>
        <w:t xml:space="preserve">přidané hodnoty, </w:t>
      </w:r>
      <w:r w:rsidRPr="002D09A2">
        <w:rPr>
          <w:color w:val="000000"/>
          <w:sz w:val="22"/>
          <w:szCs w:val="22"/>
        </w:rPr>
        <w:t>a náležitosti obchodní listiny ve smyslu ustanovení § 435 zákona č. 89/2012 Sb., občanského zákoníku.</w:t>
      </w:r>
      <w:r>
        <w:rPr>
          <w:color w:val="000000"/>
          <w:sz w:val="22"/>
          <w:szCs w:val="22"/>
        </w:rPr>
        <w:t xml:space="preserve"> </w:t>
      </w:r>
      <w:r w:rsidRPr="000431EF">
        <w:rPr>
          <w:color w:val="000000"/>
          <w:sz w:val="22"/>
          <w:szCs w:val="22"/>
        </w:rPr>
        <w:t>Na daňovém dokladu musí být výslovně uvedeno číslo této smlouvy</w:t>
      </w:r>
      <w:r>
        <w:rPr>
          <w:color w:val="000000"/>
          <w:sz w:val="22"/>
          <w:szCs w:val="22"/>
        </w:rPr>
        <w:t>.</w:t>
      </w:r>
    </w:p>
    <w:p w14:paraId="1AF867F6" w14:textId="77777777" w:rsidR="00421F13" w:rsidRPr="00421F13" w:rsidRDefault="00421F13" w:rsidP="00421F13">
      <w:pPr>
        <w:pStyle w:val="Normln-odstavec"/>
        <w:spacing w:after="120"/>
        <w:rPr>
          <w:sz w:val="22"/>
          <w:szCs w:val="22"/>
        </w:rPr>
      </w:pPr>
      <w:r w:rsidRPr="00421F13">
        <w:rPr>
          <w:sz w:val="22"/>
          <w:szCs w:val="22"/>
        </w:rPr>
        <w:t xml:space="preserve">Splatnost daňového dokladu je 30 dní ode dne jeho vystavení, min. však 21 dní ode dne doručení objednateli. </w:t>
      </w:r>
    </w:p>
    <w:p w14:paraId="1AF867F7" w14:textId="1D0FDB65" w:rsidR="00421F13" w:rsidRPr="00421F13" w:rsidRDefault="006D6C78" w:rsidP="00421F13">
      <w:pPr>
        <w:pStyle w:val="Normln-odstavec"/>
        <w:spacing w:after="120"/>
        <w:rPr>
          <w:sz w:val="22"/>
          <w:szCs w:val="22"/>
        </w:rPr>
      </w:pPr>
      <w:r>
        <w:rPr>
          <w:sz w:val="22"/>
          <w:szCs w:val="22"/>
        </w:rPr>
        <w:t>Zhotovitel je povinen</w:t>
      </w:r>
      <w:r w:rsidR="00421F13" w:rsidRPr="00421F13">
        <w:rPr>
          <w:sz w:val="22"/>
          <w:szCs w:val="22"/>
        </w:rPr>
        <w:t xml:space="preserve"> doručit fakturu </w:t>
      </w:r>
      <w:r w:rsidRPr="008952AC">
        <w:t>elektronicky na e</w:t>
      </w:r>
      <w:r w:rsidR="00D25D67">
        <w:t>-</w:t>
      </w:r>
      <w:r w:rsidRPr="008952AC">
        <w:t xml:space="preserve">mailovou adresu </w:t>
      </w:r>
      <w:hyperlink r:id="rId28" w:history="1">
        <w:r w:rsidRPr="008952AC">
          <w:t>faktury@pmdp.cz</w:t>
        </w:r>
      </w:hyperlink>
      <w:r w:rsidRPr="008952AC">
        <w:t xml:space="preserve"> ve formátu ISDOC</w:t>
      </w:r>
      <w:r w:rsidR="00C16DA0">
        <w:t xml:space="preserve"> </w:t>
      </w:r>
      <w:r w:rsidRPr="008952AC">
        <w:t>nebo PDF</w:t>
      </w:r>
      <w:r w:rsidR="00C16DA0">
        <w:t>/A</w:t>
      </w:r>
      <w:r w:rsidRPr="008952AC">
        <w:t>.</w:t>
      </w:r>
    </w:p>
    <w:p w14:paraId="1AF867FD" w14:textId="4DBF93B6" w:rsidR="00C73AEA" w:rsidRPr="007C5AB4" w:rsidRDefault="001D082C" w:rsidP="00421F13">
      <w:pPr>
        <w:pStyle w:val="Normln-odstavec"/>
        <w:keepNext w:val="0"/>
        <w:widowControl w:val="0"/>
        <w:spacing w:after="120"/>
        <w:rPr>
          <w:sz w:val="22"/>
          <w:szCs w:val="22"/>
        </w:rPr>
      </w:pPr>
      <w:r w:rsidRPr="007C5AB4">
        <w:rPr>
          <w:sz w:val="22"/>
          <w:szCs w:val="22"/>
        </w:rPr>
        <w:t xml:space="preserve">V případě, že faktura nebude mít odpovídající náležitosti, </w:t>
      </w:r>
      <w:r w:rsidR="005F7870">
        <w:rPr>
          <w:sz w:val="22"/>
          <w:szCs w:val="22"/>
        </w:rPr>
        <w:t xml:space="preserve">popř. podklad pro fakturaci odměny </w:t>
      </w:r>
      <w:r w:rsidR="005F7870" w:rsidRPr="00387BC2">
        <w:rPr>
          <w:sz w:val="22"/>
          <w:szCs w:val="22"/>
        </w:rPr>
        <w:t xml:space="preserve">dle článku III. odst. </w:t>
      </w:r>
      <w:r w:rsidR="00C16DA0">
        <w:rPr>
          <w:sz w:val="22"/>
          <w:szCs w:val="22"/>
        </w:rPr>
        <w:t>3</w:t>
      </w:r>
      <w:r w:rsidR="005F7870">
        <w:rPr>
          <w:sz w:val="22"/>
          <w:szCs w:val="22"/>
        </w:rPr>
        <w:t xml:space="preserve"> nebude odsouhlasen objednatelem, </w:t>
      </w:r>
      <w:r w:rsidRPr="007C5AB4">
        <w:rPr>
          <w:sz w:val="22"/>
          <w:szCs w:val="22"/>
        </w:rPr>
        <w:t>je objednatel oprávněn ji vrátit ve lhůtě splatnosti zpět zhotoviteli k</w:t>
      </w:r>
      <w:r w:rsidR="006338D2">
        <w:rPr>
          <w:sz w:val="22"/>
          <w:szCs w:val="22"/>
        </w:rPr>
        <w:t> </w:t>
      </w:r>
      <w:r w:rsidRPr="007C5AB4">
        <w:rPr>
          <w:sz w:val="22"/>
          <w:szCs w:val="22"/>
        </w:rPr>
        <w:t>doplnění</w:t>
      </w:r>
      <w:r w:rsidR="006338D2">
        <w:rPr>
          <w:sz w:val="22"/>
          <w:szCs w:val="22"/>
        </w:rPr>
        <w:t xml:space="preserve"> či úpravě</w:t>
      </w:r>
      <w:r w:rsidRPr="007C5AB4">
        <w:rPr>
          <w:sz w:val="22"/>
          <w:szCs w:val="22"/>
        </w:rPr>
        <w:t>, aniž se tak dostane do prodlení se splatností.</w:t>
      </w:r>
      <w:r w:rsidR="005F7870">
        <w:rPr>
          <w:sz w:val="22"/>
          <w:szCs w:val="22"/>
        </w:rPr>
        <w:t xml:space="preserve"> </w:t>
      </w:r>
      <w:r w:rsidRPr="007C5AB4">
        <w:rPr>
          <w:sz w:val="22"/>
          <w:szCs w:val="22"/>
        </w:rPr>
        <w:t xml:space="preserve"> </w:t>
      </w:r>
    </w:p>
    <w:p w14:paraId="1AF867FE" w14:textId="77777777" w:rsidR="00C73AEA" w:rsidRPr="007C5AB4" w:rsidRDefault="001D082C" w:rsidP="003A70A5">
      <w:pPr>
        <w:pStyle w:val="Normln-odstavec"/>
        <w:keepNext w:val="0"/>
        <w:widowControl w:val="0"/>
        <w:spacing w:after="120"/>
        <w:rPr>
          <w:sz w:val="22"/>
          <w:szCs w:val="22"/>
        </w:rPr>
      </w:pPr>
      <w:r w:rsidRPr="007C5AB4">
        <w:rPr>
          <w:sz w:val="22"/>
          <w:szCs w:val="22"/>
        </w:rPr>
        <w:t xml:space="preserve">Odměnu se objednatel zavazuje zhotoviteli zaplatit formou bankovního převodu na účet uvedený v záhlaví této smlouvy. </w:t>
      </w:r>
      <w:r w:rsidR="007E0071" w:rsidRPr="007C5AB4">
        <w:rPr>
          <w:sz w:val="22"/>
          <w:szCs w:val="22"/>
        </w:rPr>
        <w:t>Odměna</w:t>
      </w:r>
      <w:r w:rsidRPr="007C5AB4">
        <w:rPr>
          <w:sz w:val="22"/>
          <w:szCs w:val="22"/>
        </w:rPr>
        <w:t xml:space="preserve"> se považuje za uhrazenou dnem odepsání částky z účtu objednatele.</w:t>
      </w:r>
    </w:p>
    <w:p w14:paraId="1AF86800" w14:textId="77777777" w:rsidR="00763730" w:rsidRPr="007C5AB4" w:rsidRDefault="00763730" w:rsidP="000D1A7A">
      <w:pPr>
        <w:keepNext w:val="0"/>
        <w:widowControl w:val="0"/>
        <w:rPr>
          <w:sz w:val="22"/>
          <w:szCs w:val="22"/>
        </w:rPr>
      </w:pPr>
    </w:p>
    <w:p w14:paraId="1AF86801" w14:textId="77777777" w:rsidR="000A0D71" w:rsidRPr="007C5AB4" w:rsidRDefault="00056194"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IV.</w:t>
      </w:r>
    </w:p>
    <w:p w14:paraId="1AF86802" w14:textId="77777777" w:rsidR="000A0D71" w:rsidRPr="007C5AB4" w:rsidRDefault="00B47510"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Práva a povinnosti smluvních stran</w:t>
      </w:r>
    </w:p>
    <w:p w14:paraId="1AF86803" w14:textId="77777777" w:rsidR="00DF3946" w:rsidRPr="007C5AB4" w:rsidRDefault="00B47510" w:rsidP="003B4462">
      <w:pPr>
        <w:pStyle w:val="Normln-odstavec"/>
        <w:keepNext w:val="0"/>
        <w:widowControl w:val="0"/>
        <w:numPr>
          <w:ilvl w:val="0"/>
          <w:numId w:val="7"/>
        </w:numPr>
        <w:rPr>
          <w:sz w:val="22"/>
          <w:szCs w:val="22"/>
        </w:rPr>
      </w:pPr>
      <w:r w:rsidRPr="007C5AB4">
        <w:rPr>
          <w:sz w:val="22"/>
          <w:szCs w:val="22"/>
        </w:rPr>
        <w:t>Smluvní strany se zavazují zajistit plnění této smlouvy prostřednictvím svých zástupců uvedených v Příloze č. 2 této smlouvy.</w:t>
      </w:r>
      <w:r w:rsidR="00DF3946" w:rsidRPr="007C5AB4">
        <w:rPr>
          <w:sz w:val="22"/>
          <w:szCs w:val="22"/>
        </w:rPr>
        <w:t xml:space="preserve"> </w:t>
      </w:r>
    </w:p>
    <w:p w14:paraId="1AF86804" w14:textId="77777777" w:rsidR="00534672" w:rsidRPr="007C5AB4" w:rsidRDefault="00534672" w:rsidP="003B4462">
      <w:pPr>
        <w:pStyle w:val="Normln-odstavec"/>
        <w:keepNext w:val="0"/>
        <w:widowControl w:val="0"/>
        <w:numPr>
          <w:ilvl w:val="0"/>
          <w:numId w:val="7"/>
        </w:numPr>
        <w:rPr>
          <w:sz w:val="22"/>
          <w:szCs w:val="22"/>
        </w:rPr>
      </w:pPr>
      <w:r w:rsidRPr="007C5AB4">
        <w:rPr>
          <w:sz w:val="22"/>
          <w:szCs w:val="22"/>
        </w:rPr>
        <w:t xml:space="preserve">Zhotovitel se zavazuje dodržovat příkazy a pokyny odpovědných zaměstnanců </w:t>
      </w:r>
      <w:r w:rsidR="00824F7C" w:rsidRPr="007C5AB4">
        <w:rPr>
          <w:sz w:val="22"/>
          <w:szCs w:val="22"/>
        </w:rPr>
        <w:t>ob</w:t>
      </w:r>
      <w:r w:rsidRPr="007C5AB4">
        <w:rPr>
          <w:sz w:val="22"/>
          <w:szCs w:val="22"/>
        </w:rPr>
        <w:t>jednatele a to zejména:</w:t>
      </w:r>
    </w:p>
    <w:p w14:paraId="1AF86805" w14:textId="77777777" w:rsidR="00534672" w:rsidRPr="007C5AB4" w:rsidRDefault="00534672" w:rsidP="003B4462">
      <w:pPr>
        <w:keepNext w:val="0"/>
        <w:numPr>
          <w:ilvl w:val="2"/>
          <w:numId w:val="7"/>
        </w:numPr>
        <w:spacing w:before="120" w:after="120"/>
        <w:ind w:left="1134" w:hanging="181"/>
        <w:rPr>
          <w:sz w:val="22"/>
          <w:szCs w:val="22"/>
        </w:rPr>
      </w:pPr>
      <w:r w:rsidRPr="007C5AB4">
        <w:rPr>
          <w:sz w:val="22"/>
          <w:szCs w:val="22"/>
        </w:rPr>
        <w:t>dodržovat bezpečnostní normy,</w:t>
      </w:r>
    </w:p>
    <w:p w14:paraId="1AF86806" w14:textId="77777777" w:rsidR="00534672" w:rsidRPr="007C5AB4" w:rsidRDefault="00534672" w:rsidP="003B4462">
      <w:pPr>
        <w:keepNext w:val="0"/>
        <w:numPr>
          <w:ilvl w:val="2"/>
          <w:numId w:val="7"/>
        </w:numPr>
        <w:ind w:left="1134" w:hanging="181"/>
        <w:rPr>
          <w:sz w:val="22"/>
          <w:szCs w:val="22"/>
        </w:rPr>
      </w:pPr>
      <w:r w:rsidRPr="007C5AB4">
        <w:rPr>
          <w:sz w:val="22"/>
          <w:szCs w:val="22"/>
        </w:rPr>
        <w:t>dodržovat směrnice o pohybu osob v prostorách objednatele,</w:t>
      </w:r>
    </w:p>
    <w:p w14:paraId="1AF86807" w14:textId="77777777" w:rsidR="00534672" w:rsidRPr="007C5AB4" w:rsidRDefault="00534672" w:rsidP="00534672">
      <w:pPr>
        <w:keepNext w:val="0"/>
        <w:ind w:left="1134"/>
        <w:rPr>
          <w:sz w:val="22"/>
          <w:szCs w:val="22"/>
        </w:rPr>
      </w:pPr>
    </w:p>
    <w:p w14:paraId="1AF86808" w14:textId="77777777" w:rsidR="00534672" w:rsidRPr="007C5AB4" w:rsidRDefault="00534672" w:rsidP="00534672">
      <w:pPr>
        <w:keepNext w:val="0"/>
        <w:ind w:left="709"/>
        <w:rPr>
          <w:sz w:val="22"/>
          <w:szCs w:val="22"/>
        </w:rPr>
      </w:pPr>
      <w:r w:rsidRPr="007C5AB4">
        <w:rPr>
          <w:sz w:val="22"/>
          <w:szCs w:val="22"/>
        </w:rPr>
        <w:t xml:space="preserve">přičemž objednatel se za tímto účelem zavazuje, že provede bezplatné proškolení určených zaměstnanců zhotovitele v potřebném rozsahu. </w:t>
      </w:r>
    </w:p>
    <w:p w14:paraId="3F70B1DC" w14:textId="152FFC31" w:rsidR="004D3D23" w:rsidRPr="004D3D23" w:rsidRDefault="00534672" w:rsidP="004D3D23">
      <w:pPr>
        <w:pStyle w:val="Normln-odstavec"/>
        <w:keepNext w:val="0"/>
        <w:widowControl w:val="0"/>
        <w:numPr>
          <w:ilvl w:val="0"/>
          <w:numId w:val="7"/>
        </w:numPr>
        <w:rPr>
          <w:sz w:val="22"/>
          <w:szCs w:val="22"/>
        </w:rPr>
      </w:pPr>
      <w:r w:rsidRPr="007C5AB4">
        <w:rPr>
          <w:sz w:val="22"/>
          <w:szCs w:val="22"/>
        </w:rPr>
        <w:t>Zhotovitel plně odpovídá za škody způsobené jeho činností</w:t>
      </w:r>
      <w:r w:rsidR="002A1162">
        <w:rPr>
          <w:sz w:val="22"/>
          <w:szCs w:val="22"/>
        </w:rPr>
        <w:t>, vč. činností jeho zaměstnanců</w:t>
      </w:r>
      <w:r w:rsidR="00E3039C">
        <w:rPr>
          <w:sz w:val="22"/>
          <w:szCs w:val="22"/>
        </w:rPr>
        <w:t xml:space="preserve"> nebo jím pověřených osob</w:t>
      </w:r>
      <w:r w:rsidR="00594D22">
        <w:rPr>
          <w:sz w:val="22"/>
          <w:szCs w:val="22"/>
        </w:rPr>
        <w:t xml:space="preserve"> (poddodavatelů)</w:t>
      </w:r>
      <w:r w:rsidR="002A1162">
        <w:rPr>
          <w:sz w:val="22"/>
          <w:szCs w:val="22"/>
        </w:rPr>
        <w:t>, a to</w:t>
      </w:r>
      <w:r w:rsidRPr="007C5AB4">
        <w:rPr>
          <w:sz w:val="22"/>
          <w:szCs w:val="22"/>
        </w:rPr>
        <w:t xml:space="preserve"> v objektech objednatele</w:t>
      </w:r>
      <w:r w:rsidR="002A1162">
        <w:rPr>
          <w:sz w:val="22"/>
          <w:szCs w:val="22"/>
        </w:rPr>
        <w:t>, při využití vzdáleného přístupu</w:t>
      </w:r>
      <w:r w:rsidRPr="007C5AB4">
        <w:rPr>
          <w:sz w:val="22"/>
          <w:szCs w:val="22"/>
        </w:rPr>
        <w:t xml:space="preserve"> a dále za škody způsobené v důsledku porušení jeho povinností, vyplývajících z této smlouvy. Zhotovitel je povinen po dobu trvání této smlouvy mít sjednáno pojištění odpovědnosti za škody způsobené jeho činností.</w:t>
      </w:r>
      <w:r w:rsidR="004D3D23">
        <w:rPr>
          <w:sz w:val="22"/>
          <w:szCs w:val="22"/>
        </w:rPr>
        <w:t xml:space="preserve"> Pro zamezení pochybností se uvádí, že z</w:t>
      </w:r>
      <w:r w:rsidR="004D3D23" w:rsidRPr="004D3D23">
        <w:rPr>
          <w:color w:val="000000"/>
          <w:sz w:val="22"/>
        </w:rPr>
        <w:t>hotovitel je oprávněn využít pro plnění předmětu této smlouvy poddodavatele, za jejichž plnění odpovídá, jako by plnil sám. Zhotovitel je povinen zavázat poddodavatele ve stejném rozsahu, jak stanoví tato smlouva, zejména co se týče povinnosti mlčenlivosti a ochrany důvěrných informací.</w:t>
      </w:r>
    </w:p>
    <w:p w14:paraId="02FAD618" w14:textId="0B9E2ACF" w:rsidR="008952AC" w:rsidRPr="004D3D23" w:rsidRDefault="008952AC" w:rsidP="003B4462">
      <w:pPr>
        <w:pStyle w:val="Normln-odstavec"/>
        <w:keepNext w:val="0"/>
        <w:widowControl w:val="0"/>
        <w:numPr>
          <w:ilvl w:val="0"/>
          <w:numId w:val="7"/>
        </w:numPr>
        <w:rPr>
          <w:sz w:val="22"/>
          <w:szCs w:val="22"/>
        </w:rPr>
      </w:pPr>
      <w:r w:rsidRPr="008952AC">
        <w:rPr>
          <w:color w:val="000000"/>
          <w:sz w:val="22"/>
        </w:rPr>
        <w:t>Zhotovitel se zavazuje, že pokud v souvislosti s realizací této smlouvy při plnění svých povinností přijdou jeho pověření pracovníci do styku s osobními údaji ve smyslu obecně závazných právních předpisů týkajících se ochrany o</w:t>
      </w:r>
      <w:r w:rsidR="00CE11F7">
        <w:rPr>
          <w:color w:val="000000"/>
          <w:sz w:val="22"/>
        </w:rPr>
        <w:t xml:space="preserve">sobních údajů (zejm. zákon č. 110/2019 Sb., o </w:t>
      </w:r>
      <w:r w:rsidR="008D012C">
        <w:rPr>
          <w:color w:val="000000"/>
          <w:sz w:val="22"/>
        </w:rPr>
        <w:t xml:space="preserve">zpracování </w:t>
      </w:r>
      <w:r w:rsidR="00CE11F7">
        <w:rPr>
          <w:color w:val="000000"/>
          <w:sz w:val="22"/>
        </w:rPr>
        <w:t>osobních údajů, obecné nařízení GDPR</w:t>
      </w:r>
      <w:r w:rsidRPr="008952AC">
        <w:rPr>
          <w:color w:val="000000"/>
          <w:sz w:val="22"/>
        </w:rPr>
        <w:t>), učiní veškerá opatření, aby nedošlo k neoprávněnému nebo nahodilému přístupu k těmto údajům, k jejich změně, zničení či ztrátě, neoprávněným přenosům, k jejich jinému neoprávněnému zpracování, jakož i k jejich jinému zneužití. V takovém případě zároveň spolu smluvní strany uzavřou smlouvu o zpracování osobních údajů.</w:t>
      </w:r>
    </w:p>
    <w:p w14:paraId="00A4CC61" w14:textId="398B07C3" w:rsidR="004D3D23" w:rsidRPr="008952AC" w:rsidRDefault="004D3D23" w:rsidP="003B4462">
      <w:pPr>
        <w:pStyle w:val="Normln-odstavec"/>
        <w:keepNext w:val="0"/>
        <w:widowControl w:val="0"/>
        <w:numPr>
          <w:ilvl w:val="0"/>
          <w:numId w:val="7"/>
        </w:numPr>
        <w:rPr>
          <w:sz w:val="22"/>
          <w:szCs w:val="22"/>
        </w:rPr>
      </w:pPr>
      <w:r>
        <w:rPr>
          <w:color w:val="000000"/>
          <w:sz w:val="22"/>
        </w:rPr>
        <w:t>Zhotovitel se zavazuje, že při plnění této smlouvy bude dodržovat veškeré</w:t>
      </w:r>
      <w:r w:rsidR="00B10D6E">
        <w:rPr>
          <w:color w:val="000000"/>
          <w:sz w:val="22"/>
        </w:rPr>
        <w:t xml:space="preserve"> obecně závazné právní </w:t>
      </w:r>
      <w:r w:rsidR="00B10D6E">
        <w:rPr>
          <w:color w:val="000000"/>
          <w:sz w:val="22"/>
        </w:rPr>
        <w:lastRenderedPageBreak/>
        <w:t>předpisy</w:t>
      </w:r>
      <w:r>
        <w:rPr>
          <w:color w:val="000000"/>
          <w:sz w:val="22"/>
        </w:rPr>
        <w:t>.</w:t>
      </w:r>
    </w:p>
    <w:p w14:paraId="1AF8680B" w14:textId="0990B2DC" w:rsidR="009E5CD9" w:rsidRPr="007C5AB4" w:rsidRDefault="009E5CD9" w:rsidP="003B4462">
      <w:pPr>
        <w:pStyle w:val="Normln-odstavec"/>
        <w:keepNext w:val="0"/>
        <w:widowControl w:val="0"/>
        <w:numPr>
          <w:ilvl w:val="0"/>
          <w:numId w:val="7"/>
        </w:numPr>
        <w:rPr>
          <w:sz w:val="22"/>
          <w:szCs w:val="22"/>
        </w:rPr>
      </w:pPr>
      <w:r w:rsidRPr="007C5AB4">
        <w:rPr>
          <w:sz w:val="22"/>
          <w:szCs w:val="22"/>
        </w:rPr>
        <w:t xml:space="preserve">Objednatel je povinen v průběhu plnění této smlouvy kontrolovat, zda její plnění odpovídá sjednaným podmínkám. Všechny zjištěné vady je povinen ihned zhotoviteli </w:t>
      </w:r>
      <w:r w:rsidR="000039E8" w:rsidRPr="007C5AB4">
        <w:rPr>
          <w:sz w:val="22"/>
          <w:szCs w:val="22"/>
        </w:rPr>
        <w:t>písemně vytknout a zhotovitel je povinen je odstranit</w:t>
      </w:r>
      <w:r w:rsidR="00663E75" w:rsidRPr="007C5AB4">
        <w:rPr>
          <w:sz w:val="22"/>
          <w:szCs w:val="22"/>
        </w:rPr>
        <w:t>.</w:t>
      </w:r>
      <w:r w:rsidR="000039E8" w:rsidRPr="007C5AB4">
        <w:rPr>
          <w:sz w:val="22"/>
          <w:szCs w:val="22"/>
        </w:rPr>
        <w:t xml:space="preserve"> </w:t>
      </w:r>
    </w:p>
    <w:p w14:paraId="1AF8680C" w14:textId="77777777" w:rsidR="009E5CD9" w:rsidRPr="007C5AB4" w:rsidRDefault="009E5CD9" w:rsidP="003B4462">
      <w:pPr>
        <w:pStyle w:val="Normln-odstavec"/>
        <w:keepNext w:val="0"/>
        <w:widowControl w:val="0"/>
        <w:numPr>
          <w:ilvl w:val="0"/>
          <w:numId w:val="7"/>
        </w:numPr>
        <w:rPr>
          <w:sz w:val="22"/>
          <w:szCs w:val="22"/>
        </w:rPr>
      </w:pPr>
      <w:r w:rsidRPr="007C5AB4">
        <w:rPr>
          <w:sz w:val="22"/>
          <w:szCs w:val="22"/>
        </w:rPr>
        <w:t>Objednatel se zavazuje poskytnout zhotoviteli součinnost v rozsahu nezbytném pro plnění této smlouvy.</w:t>
      </w:r>
    </w:p>
    <w:p w14:paraId="1AF8680D" w14:textId="77777777" w:rsidR="009E5CD9" w:rsidRPr="007C5AB4" w:rsidRDefault="009E5CD9" w:rsidP="003B4462">
      <w:pPr>
        <w:pStyle w:val="Normln-odstavec"/>
        <w:keepNext w:val="0"/>
        <w:widowControl w:val="0"/>
        <w:numPr>
          <w:ilvl w:val="0"/>
          <w:numId w:val="7"/>
        </w:numPr>
        <w:rPr>
          <w:sz w:val="22"/>
          <w:szCs w:val="22"/>
        </w:rPr>
      </w:pPr>
      <w:r w:rsidRPr="007C5AB4">
        <w:rPr>
          <w:sz w:val="22"/>
          <w:szCs w:val="22"/>
        </w:rPr>
        <w:t xml:space="preserve">Objednatel je povinen umožnit zhotoviteli přístup do všech prostor, v nichž se předpokládá činnost spojená s prováděním služby, tento přístup bude umožněn v době dohodnuté mezi objednatelem </w:t>
      </w:r>
      <w:r w:rsidR="00224494" w:rsidRPr="007C5AB4">
        <w:rPr>
          <w:sz w:val="22"/>
          <w:szCs w:val="22"/>
        </w:rPr>
        <w:br/>
      </w:r>
      <w:r w:rsidRPr="007C5AB4">
        <w:rPr>
          <w:sz w:val="22"/>
          <w:szCs w:val="22"/>
        </w:rPr>
        <w:t>a zhotovitelem.</w:t>
      </w:r>
    </w:p>
    <w:p w14:paraId="1AF8680E" w14:textId="1218B233" w:rsidR="0064784E" w:rsidRPr="007C5AB4" w:rsidRDefault="0064784E" w:rsidP="003B4462">
      <w:pPr>
        <w:pStyle w:val="Normln-odstavec"/>
        <w:keepNext w:val="0"/>
        <w:widowControl w:val="0"/>
        <w:numPr>
          <w:ilvl w:val="0"/>
          <w:numId w:val="7"/>
        </w:numPr>
        <w:rPr>
          <w:color w:val="000000"/>
          <w:sz w:val="22"/>
          <w:szCs w:val="22"/>
        </w:rPr>
      </w:pPr>
      <w:r w:rsidRPr="007C5AB4">
        <w:rPr>
          <w:color w:val="000000"/>
          <w:sz w:val="22"/>
          <w:szCs w:val="22"/>
        </w:rPr>
        <w:t>Zhotovitel prohlašuje</w:t>
      </w:r>
      <w:r w:rsidR="00BD6824" w:rsidRPr="007C5AB4">
        <w:rPr>
          <w:color w:val="000000"/>
          <w:sz w:val="22"/>
          <w:szCs w:val="22"/>
        </w:rPr>
        <w:t>, že kontaktní</w:t>
      </w:r>
      <w:r w:rsidRPr="007C5AB4">
        <w:rPr>
          <w:color w:val="000000"/>
          <w:sz w:val="22"/>
          <w:szCs w:val="22"/>
        </w:rPr>
        <w:t xml:space="preserve"> </w:t>
      </w:r>
      <w:r w:rsidR="00BD6824" w:rsidRPr="007C5AB4">
        <w:rPr>
          <w:color w:val="000000"/>
          <w:sz w:val="22"/>
          <w:szCs w:val="22"/>
        </w:rPr>
        <w:t>údaje</w:t>
      </w:r>
      <w:r w:rsidRPr="007C5AB4">
        <w:rPr>
          <w:color w:val="000000"/>
          <w:sz w:val="22"/>
          <w:szCs w:val="22"/>
        </w:rPr>
        <w:t xml:space="preserve"> při realizaci této smlouvy, zejména pro plnění povinnos</w:t>
      </w:r>
      <w:r w:rsidR="00AE56F4" w:rsidRPr="007C5AB4">
        <w:rPr>
          <w:color w:val="000000"/>
          <w:sz w:val="22"/>
          <w:szCs w:val="22"/>
        </w:rPr>
        <w:t xml:space="preserve">ti dle článku I. odst. </w:t>
      </w:r>
      <w:r w:rsidR="00894960" w:rsidRPr="007C5AB4">
        <w:rPr>
          <w:color w:val="000000"/>
          <w:sz w:val="22"/>
          <w:szCs w:val="22"/>
        </w:rPr>
        <w:t>3</w:t>
      </w:r>
      <w:r w:rsidR="00AE56F4" w:rsidRPr="007C5AB4">
        <w:rPr>
          <w:color w:val="000000"/>
          <w:sz w:val="22"/>
          <w:szCs w:val="22"/>
        </w:rPr>
        <w:t xml:space="preserve"> písm.</w:t>
      </w:r>
      <w:r w:rsidR="006D6C78">
        <w:rPr>
          <w:color w:val="000000"/>
          <w:sz w:val="22"/>
          <w:szCs w:val="22"/>
        </w:rPr>
        <w:t xml:space="preserve"> a) </w:t>
      </w:r>
      <w:r w:rsidRPr="007C5AB4">
        <w:rPr>
          <w:color w:val="000000"/>
          <w:sz w:val="22"/>
          <w:szCs w:val="22"/>
        </w:rPr>
        <w:t>této smlouvy</w:t>
      </w:r>
      <w:r w:rsidR="00BD6824" w:rsidRPr="007C5AB4">
        <w:rPr>
          <w:color w:val="000000"/>
          <w:sz w:val="22"/>
          <w:szCs w:val="22"/>
        </w:rPr>
        <w:t xml:space="preserve"> budou následující</w:t>
      </w:r>
      <w:r w:rsidRPr="007C5AB4">
        <w:rPr>
          <w:color w:val="000000"/>
          <w:sz w:val="22"/>
          <w:szCs w:val="22"/>
        </w:rPr>
        <w:t>:</w:t>
      </w:r>
    </w:p>
    <w:p w14:paraId="1AF8680F" w14:textId="77777777" w:rsidR="0064784E" w:rsidRPr="007C5AB4" w:rsidRDefault="0064784E" w:rsidP="0064784E">
      <w:pPr>
        <w:widowControl w:val="0"/>
        <w:tabs>
          <w:tab w:val="left" w:pos="284"/>
        </w:tabs>
        <w:autoSpaceDE w:val="0"/>
        <w:autoSpaceDN w:val="0"/>
        <w:adjustRightInd w:val="0"/>
        <w:ind w:right="249"/>
        <w:rPr>
          <w:color w:val="000000"/>
          <w:sz w:val="22"/>
          <w:szCs w:val="22"/>
        </w:rPr>
      </w:pPr>
    </w:p>
    <w:p w14:paraId="1AF86810" w14:textId="078D4F9D" w:rsidR="0064784E" w:rsidRPr="00D46B4C" w:rsidRDefault="0064784E" w:rsidP="0064784E">
      <w:pPr>
        <w:widowControl w:val="0"/>
        <w:tabs>
          <w:tab w:val="left" w:pos="284"/>
        </w:tabs>
        <w:autoSpaceDE w:val="0"/>
        <w:autoSpaceDN w:val="0"/>
        <w:adjustRightInd w:val="0"/>
        <w:ind w:left="709" w:right="249"/>
        <w:rPr>
          <w:sz w:val="22"/>
          <w:szCs w:val="22"/>
        </w:rPr>
      </w:pPr>
      <w:r w:rsidRPr="007C5AB4">
        <w:rPr>
          <w:color w:val="000000"/>
          <w:sz w:val="22"/>
          <w:szCs w:val="22"/>
        </w:rPr>
        <w:tab/>
        <w:t xml:space="preserve">tel.: </w:t>
      </w:r>
      <w:r w:rsidRPr="007C5AB4">
        <w:rPr>
          <w:color w:val="000000"/>
          <w:sz w:val="22"/>
          <w:szCs w:val="22"/>
        </w:rPr>
        <w:tab/>
      </w:r>
      <w:r w:rsidRPr="00D46B4C">
        <w:rPr>
          <w:sz w:val="22"/>
          <w:szCs w:val="22"/>
        </w:rPr>
        <w:tab/>
      </w:r>
      <w:r w:rsidR="00B80C6A" w:rsidRPr="00D63B7D">
        <w:rPr>
          <w:color w:val="FF0000"/>
          <w:sz w:val="22"/>
          <w:szCs w:val="22"/>
        </w:rPr>
        <w:t>{Doplní dodavatel}</w:t>
      </w:r>
      <w:r w:rsidR="00B80C6A">
        <w:rPr>
          <w:b/>
          <w:bCs/>
          <w:i/>
        </w:rPr>
        <w:t xml:space="preserve"> </w:t>
      </w:r>
    </w:p>
    <w:p w14:paraId="4C0FAA00" w14:textId="77777777" w:rsidR="00B80C6A" w:rsidRPr="00D46B4C" w:rsidRDefault="0064784E" w:rsidP="00B80C6A">
      <w:pPr>
        <w:widowControl w:val="0"/>
        <w:tabs>
          <w:tab w:val="left" w:pos="284"/>
        </w:tabs>
        <w:autoSpaceDE w:val="0"/>
        <w:autoSpaceDN w:val="0"/>
        <w:adjustRightInd w:val="0"/>
        <w:ind w:left="709" w:right="249"/>
        <w:rPr>
          <w:sz w:val="22"/>
          <w:szCs w:val="22"/>
        </w:rPr>
      </w:pPr>
      <w:r w:rsidRPr="00D46B4C">
        <w:rPr>
          <w:sz w:val="22"/>
          <w:szCs w:val="22"/>
        </w:rPr>
        <w:tab/>
        <w:t>e-mail:</w:t>
      </w:r>
      <w:r w:rsidRPr="00D46B4C">
        <w:rPr>
          <w:sz w:val="22"/>
          <w:szCs w:val="22"/>
        </w:rPr>
        <w:tab/>
      </w:r>
      <w:r w:rsidR="00B80C6A" w:rsidRPr="00D63B7D">
        <w:rPr>
          <w:color w:val="FF0000"/>
          <w:sz w:val="22"/>
          <w:szCs w:val="22"/>
        </w:rPr>
        <w:t>{Doplní dodavatel}</w:t>
      </w:r>
      <w:r w:rsidR="00B80C6A">
        <w:rPr>
          <w:b/>
          <w:bCs/>
          <w:i/>
        </w:rPr>
        <w:t xml:space="preserve"> </w:t>
      </w:r>
    </w:p>
    <w:p w14:paraId="1AF86812" w14:textId="77777777" w:rsidR="00B47510" w:rsidRPr="007C5AB4" w:rsidRDefault="00DF3946" w:rsidP="003B4462">
      <w:pPr>
        <w:pStyle w:val="Normln-odstavec"/>
        <w:keepNext w:val="0"/>
        <w:widowControl w:val="0"/>
        <w:numPr>
          <w:ilvl w:val="0"/>
          <w:numId w:val="7"/>
        </w:numPr>
        <w:rPr>
          <w:sz w:val="22"/>
          <w:szCs w:val="22"/>
        </w:rPr>
      </w:pPr>
      <w:r w:rsidRPr="007C5AB4">
        <w:rPr>
          <w:sz w:val="22"/>
          <w:szCs w:val="22"/>
        </w:rPr>
        <w:t>Smluvní strany se zavazují v rámci plnění této smlouvy dodržovat podmínky ochrany důvěrných informací tak, jak jsou tyto upraveny a definovány v čl. V. smlouvy o dílo.</w:t>
      </w:r>
    </w:p>
    <w:p w14:paraId="3F34859F" w14:textId="77777777" w:rsidR="008952AC" w:rsidRPr="007C5AB4" w:rsidRDefault="008952AC" w:rsidP="000D1A7A">
      <w:pPr>
        <w:keepNext w:val="0"/>
        <w:widowControl w:val="0"/>
        <w:rPr>
          <w:sz w:val="22"/>
          <w:szCs w:val="22"/>
        </w:rPr>
      </w:pPr>
    </w:p>
    <w:p w14:paraId="1AF86815" w14:textId="77777777" w:rsidR="00E978B1" w:rsidRPr="007C5AB4" w:rsidRDefault="009E2AA5"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V</w:t>
      </w:r>
      <w:r w:rsidR="00056194" w:rsidRPr="007C5AB4">
        <w:rPr>
          <w:rFonts w:cs="Times New Roman"/>
          <w:sz w:val="22"/>
          <w:szCs w:val="22"/>
        </w:rPr>
        <w:t>.</w:t>
      </w:r>
    </w:p>
    <w:p w14:paraId="1AF86816" w14:textId="77777777" w:rsidR="00E978B1" w:rsidRPr="007C5AB4" w:rsidRDefault="00E978B1"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Sankce a smluvní pokuty</w:t>
      </w:r>
    </w:p>
    <w:p w14:paraId="6D5B007D" w14:textId="3B4E1398" w:rsidR="003B4462" w:rsidRDefault="00E62D52" w:rsidP="003B4462">
      <w:pPr>
        <w:pStyle w:val="Normln-odstavec"/>
        <w:keepNext w:val="0"/>
        <w:widowControl w:val="0"/>
        <w:numPr>
          <w:ilvl w:val="0"/>
          <w:numId w:val="5"/>
        </w:numPr>
        <w:rPr>
          <w:sz w:val="22"/>
          <w:szCs w:val="22"/>
        </w:rPr>
      </w:pPr>
      <w:r w:rsidRPr="004A3D39">
        <w:rPr>
          <w:sz w:val="22"/>
          <w:szCs w:val="22"/>
        </w:rPr>
        <w:t xml:space="preserve">Objednatel je oprávněn vyúčtovat zhotoviteli </w:t>
      </w:r>
      <w:r w:rsidR="003B4462" w:rsidRPr="004A3D39">
        <w:rPr>
          <w:sz w:val="22"/>
          <w:szCs w:val="22"/>
        </w:rPr>
        <w:t xml:space="preserve">a zhotovitel se zavazuje objednateli zaplatit </w:t>
      </w:r>
      <w:r w:rsidRPr="004A3D39">
        <w:rPr>
          <w:sz w:val="22"/>
          <w:szCs w:val="22"/>
        </w:rPr>
        <w:t>smluvní pokutu v případě nedodržení měsíční dostupnosti systému</w:t>
      </w:r>
      <w:r w:rsidR="00B10D6E">
        <w:rPr>
          <w:sz w:val="22"/>
          <w:szCs w:val="22"/>
        </w:rPr>
        <w:t xml:space="preserve"> (funkčnosti Terminálů)</w:t>
      </w:r>
      <w:r w:rsidRPr="004A3D39">
        <w:rPr>
          <w:sz w:val="22"/>
          <w:szCs w:val="22"/>
        </w:rPr>
        <w:t xml:space="preserve">, </w:t>
      </w:r>
      <w:r w:rsidR="006A6AB8" w:rsidRPr="004A3D39">
        <w:rPr>
          <w:sz w:val="22"/>
          <w:szCs w:val="22"/>
        </w:rPr>
        <w:t>a to</w:t>
      </w:r>
      <w:r w:rsidR="00EF5E8E">
        <w:rPr>
          <w:sz w:val="22"/>
          <w:szCs w:val="22"/>
        </w:rPr>
        <w:t xml:space="preserve"> ve výši </w:t>
      </w:r>
      <w:r w:rsidR="003961E5">
        <w:rPr>
          <w:sz w:val="22"/>
          <w:szCs w:val="22"/>
        </w:rPr>
        <w:t>1</w:t>
      </w:r>
      <w:r w:rsidR="00EF5E8E">
        <w:rPr>
          <w:sz w:val="22"/>
          <w:szCs w:val="22"/>
        </w:rPr>
        <w:t>.000,- Kč za den, kdy Terminály nebudou plně funkční.</w:t>
      </w:r>
      <w:r w:rsidR="0060188D">
        <w:rPr>
          <w:sz w:val="22"/>
          <w:szCs w:val="22"/>
        </w:rPr>
        <w:t xml:space="preserve"> Výše smluvních pokut v kalendářním měsíci je omezena do výše měsíčního paušálu za technickou podporu.</w:t>
      </w:r>
      <w:bookmarkStart w:id="16" w:name="_GoBack"/>
      <w:bookmarkEnd w:id="16"/>
    </w:p>
    <w:p w14:paraId="1AF86819" w14:textId="0EDE734B" w:rsidR="00E978B1" w:rsidRPr="004A3D39" w:rsidRDefault="00E978B1" w:rsidP="003B4462">
      <w:pPr>
        <w:pStyle w:val="Normln-odstavec"/>
        <w:keepNext w:val="0"/>
        <w:widowControl w:val="0"/>
        <w:numPr>
          <w:ilvl w:val="0"/>
          <w:numId w:val="5"/>
        </w:numPr>
        <w:rPr>
          <w:sz w:val="22"/>
          <w:szCs w:val="22"/>
        </w:rPr>
      </w:pPr>
      <w:r w:rsidRPr="004A3D39">
        <w:rPr>
          <w:sz w:val="22"/>
          <w:szCs w:val="22"/>
        </w:rPr>
        <w:t xml:space="preserve">Zhotovitel je oprávněn vyúčtovat objednateli smluvní </w:t>
      </w:r>
      <w:r w:rsidR="00EC4B66" w:rsidRPr="004A3D39">
        <w:rPr>
          <w:sz w:val="22"/>
          <w:szCs w:val="22"/>
        </w:rPr>
        <w:t xml:space="preserve">úrok z prodlení </w:t>
      </w:r>
      <w:r w:rsidRPr="004A3D39">
        <w:rPr>
          <w:sz w:val="22"/>
          <w:szCs w:val="22"/>
        </w:rPr>
        <w:t>ve výši 0,</w:t>
      </w:r>
      <w:r w:rsidR="00756DD1" w:rsidRPr="004A3D39">
        <w:rPr>
          <w:sz w:val="22"/>
          <w:szCs w:val="22"/>
        </w:rPr>
        <w:t>0</w:t>
      </w:r>
      <w:r w:rsidRPr="004A3D39">
        <w:rPr>
          <w:sz w:val="22"/>
          <w:szCs w:val="22"/>
        </w:rPr>
        <w:t xml:space="preserve">5 </w:t>
      </w:r>
      <w:r w:rsidR="0005526C" w:rsidRPr="004A3D39">
        <w:rPr>
          <w:sz w:val="22"/>
          <w:szCs w:val="22"/>
        </w:rPr>
        <w:t xml:space="preserve">% z dlužné částky za každý den </w:t>
      </w:r>
      <w:r w:rsidRPr="004A3D39">
        <w:rPr>
          <w:sz w:val="22"/>
          <w:szCs w:val="22"/>
        </w:rPr>
        <w:t xml:space="preserve">prodlení </w:t>
      </w:r>
      <w:r w:rsidR="0005526C" w:rsidRPr="004A3D39">
        <w:rPr>
          <w:sz w:val="22"/>
          <w:szCs w:val="22"/>
        </w:rPr>
        <w:t>s úhradou příslušné</w:t>
      </w:r>
      <w:r w:rsidRPr="004A3D39">
        <w:rPr>
          <w:sz w:val="22"/>
          <w:szCs w:val="22"/>
        </w:rPr>
        <w:t xml:space="preserve"> faktury.</w:t>
      </w:r>
    </w:p>
    <w:p w14:paraId="1AF8681A" w14:textId="77777777" w:rsidR="00E978B1" w:rsidRPr="007C5AB4" w:rsidRDefault="00E978B1" w:rsidP="003B4462">
      <w:pPr>
        <w:pStyle w:val="Normln-odstavec"/>
        <w:keepNext w:val="0"/>
        <w:widowControl w:val="0"/>
        <w:numPr>
          <w:ilvl w:val="0"/>
          <w:numId w:val="5"/>
        </w:numPr>
        <w:rPr>
          <w:sz w:val="22"/>
          <w:szCs w:val="22"/>
        </w:rPr>
      </w:pPr>
      <w:r w:rsidRPr="007C5AB4">
        <w:rPr>
          <w:sz w:val="22"/>
          <w:szCs w:val="22"/>
        </w:rPr>
        <w:t>Dále je zhotovitel povinen uhradit objednateli prokazatelné dalš</w:t>
      </w:r>
      <w:r w:rsidR="00756DD1" w:rsidRPr="007C5AB4">
        <w:rPr>
          <w:sz w:val="22"/>
          <w:szCs w:val="22"/>
        </w:rPr>
        <w:t>í náklady objednatele vzniklé s </w:t>
      </w:r>
      <w:r w:rsidRPr="007C5AB4">
        <w:rPr>
          <w:sz w:val="22"/>
          <w:szCs w:val="22"/>
        </w:rPr>
        <w:t>nesplněním jeho smluvních povinností.</w:t>
      </w:r>
    </w:p>
    <w:p w14:paraId="1AF8681B" w14:textId="77777777" w:rsidR="00756DD1" w:rsidRPr="007C5AB4" w:rsidRDefault="00756DD1" w:rsidP="003B4462">
      <w:pPr>
        <w:pStyle w:val="Normln-odstavec"/>
        <w:keepNext w:val="0"/>
        <w:widowControl w:val="0"/>
        <w:numPr>
          <w:ilvl w:val="0"/>
          <w:numId w:val="5"/>
        </w:numPr>
        <w:rPr>
          <w:sz w:val="22"/>
          <w:szCs w:val="22"/>
        </w:rPr>
      </w:pPr>
      <w:r w:rsidRPr="007C5AB4">
        <w:rPr>
          <w:sz w:val="22"/>
          <w:szCs w:val="22"/>
        </w:rPr>
        <w:t>Ujednáním o smluvní pokutě dle tohoto článku smlouvy není dotčen nárok smluvní strany na náhradu škody v plné výši.</w:t>
      </w:r>
    </w:p>
    <w:p w14:paraId="1AF8681C" w14:textId="77777777" w:rsidR="009E2AA5" w:rsidRPr="007C5AB4" w:rsidRDefault="009E2AA5" w:rsidP="009E2AA5">
      <w:pPr>
        <w:pStyle w:val="Normln-odstavec"/>
        <w:keepNext w:val="0"/>
        <w:widowControl w:val="0"/>
        <w:numPr>
          <w:ilvl w:val="0"/>
          <w:numId w:val="0"/>
        </w:numPr>
        <w:ind w:left="454"/>
        <w:rPr>
          <w:sz w:val="22"/>
          <w:szCs w:val="22"/>
        </w:rPr>
      </w:pPr>
    </w:p>
    <w:p w14:paraId="1AF8681D" w14:textId="77777777" w:rsidR="00756DD1" w:rsidRPr="007C5AB4" w:rsidRDefault="009E2AA5" w:rsidP="00756DD1">
      <w:pPr>
        <w:widowControl w:val="0"/>
        <w:tabs>
          <w:tab w:val="left" w:pos="1080"/>
        </w:tabs>
        <w:autoSpaceDE w:val="0"/>
        <w:autoSpaceDN w:val="0"/>
        <w:adjustRightInd w:val="0"/>
        <w:ind w:right="249"/>
        <w:jc w:val="center"/>
        <w:rPr>
          <w:b/>
          <w:bCs/>
          <w:caps/>
          <w:color w:val="000000"/>
          <w:sz w:val="22"/>
          <w:szCs w:val="22"/>
        </w:rPr>
      </w:pPr>
      <w:r w:rsidRPr="007C5AB4">
        <w:rPr>
          <w:b/>
          <w:bCs/>
          <w:caps/>
          <w:color w:val="000000"/>
          <w:sz w:val="22"/>
          <w:szCs w:val="22"/>
        </w:rPr>
        <w:t>Článek V</w:t>
      </w:r>
      <w:r w:rsidR="00756DD1" w:rsidRPr="007C5AB4">
        <w:rPr>
          <w:b/>
          <w:bCs/>
          <w:caps/>
          <w:color w:val="000000"/>
          <w:sz w:val="22"/>
          <w:szCs w:val="22"/>
        </w:rPr>
        <w:t xml:space="preserve">I. </w:t>
      </w:r>
    </w:p>
    <w:p w14:paraId="1AF8681E" w14:textId="4AB1C425" w:rsidR="00756DD1" w:rsidRPr="007C5AB4" w:rsidRDefault="00756DD1" w:rsidP="00756DD1">
      <w:pPr>
        <w:widowControl w:val="0"/>
        <w:tabs>
          <w:tab w:val="left" w:pos="1080"/>
        </w:tabs>
        <w:autoSpaceDE w:val="0"/>
        <w:autoSpaceDN w:val="0"/>
        <w:adjustRightInd w:val="0"/>
        <w:ind w:right="249"/>
        <w:jc w:val="center"/>
        <w:rPr>
          <w:b/>
          <w:bCs/>
          <w:color w:val="000000"/>
          <w:sz w:val="22"/>
          <w:szCs w:val="22"/>
        </w:rPr>
      </w:pPr>
      <w:r w:rsidRPr="007C5AB4">
        <w:rPr>
          <w:b/>
          <w:bCs/>
          <w:caps/>
          <w:color w:val="000000"/>
          <w:sz w:val="22"/>
          <w:szCs w:val="22"/>
        </w:rPr>
        <w:t>Trvání smlouvy</w:t>
      </w:r>
    </w:p>
    <w:p w14:paraId="62FBECDA" w14:textId="0C98076E" w:rsidR="00986BFB" w:rsidRPr="007B4726" w:rsidRDefault="002D71A7" w:rsidP="003B4462">
      <w:pPr>
        <w:keepNext w:val="0"/>
        <w:widowControl w:val="0"/>
        <w:numPr>
          <w:ilvl w:val="0"/>
          <w:numId w:val="8"/>
        </w:numPr>
        <w:autoSpaceDE w:val="0"/>
        <w:autoSpaceDN w:val="0"/>
        <w:adjustRightInd w:val="0"/>
        <w:spacing w:before="120"/>
        <w:ind w:left="426" w:right="-1" w:hanging="426"/>
        <w:rPr>
          <w:color w:val="000000"/>
          <w:sz w:val="22"/>
          <w:szCs w:val="22"/>
        </w:rPr>
      </w:pPr>
      <w:r w:rsidRPr="007C5AB4">
        <w:rPr>
          <w:color w:val="000000"/>
          <w:sz w:val="22"/>
          <w:szCs w:val="22"/>
        </w:rPr>
        <w:t xml:space="preserve">Tato smlouva nabývá platnosti okamžikem jejího podpisu oprávněnými </w:t>
      </w:r>
      <w:r w:rsidR="0076612F" w:rsidRPr="007C5AB4">
        <w:rPr>
          <w:color w:val="000000"/>
          <w:sz w:val="22"/>
          <w:szCs w:val="22"/>
        </w:rPr>
        <w:t>zástupci obou smluvních stran a </w:t>
      </w:r>
      <w:r w:rsidR="00986BFB">
        <w:rPr>
          <w:color w:val="000000"/>
          <w:sz w:val="22"/>
          <w:szCs w:val="22"/>
        </w:rPr>
        <w:t xml:space="preserve">účinnosti dnem </w:t>
      </w:r>
      <w:r w:rsidR="002E0CF2">
        <w:rPr>
          <w:color w:val="000000"/>
          <w:sz w:val="22"/>
          <w:szCs w:val="22"/>
        </w:rPr>
        <w:t>u</w:t>
      </w:r>
      <w:r w:rsidR="00AA25C3">
        <w:rPr>
          <w:color w:val="000000"/>
          <w:sz w:val="22"/>
          <w:szCs w:val="22"/>
        </w:rPr>
        <w:t>veřejnění v registru smluv.</w:t>
      </w:r>
    </w:p>
    <w:p w14:paraId="1AF8681F" w14:textId="0155550F" w:rsidR="00F87404" w:rsidRPr="007C5AB4" w:rsidRDefault="0076612F" w:rsidP="003B4462">
      <w:pPr>
        <w:keepNext w:val="0"/>
        <w:widowControl w:val="0"/>
        <w:numPr>
          <w:ilvl w:val="0"/>
          <w:numId w:val="8"/>
        </w:numPr>
        <w:autoSpaceDE w:val="0"/>
        <w:autoSpaceDN w:val="0"/>
        <w:adjustRightInd w:val="0"/>
        <w:spacing w:before="120"/>
        <w:ind w:left="426" w:right="-1" w:hanging="426"/>
        <w:rPr>
          <w:color w:val="000000"/>
          <w:sz w:val="22"/>
          <w:szCs w:val="22"/>
        </w:rPr>
      </w:pPr>
      <w:r w:rsidRPr="007C5AB4">
        <w:rPr>
          <w:color w:val="000000"/>
          <w:sz w:val="22"/>
          <w:szCs w:val="22"/>
        </w:rPr>
        <w:t>Tato smlouva se uzavírá na dobu</w:t>
      </w:r>
      <w:r w:rsidR="00AA25C3">
        <w:rPr>
          <w:color w:val="000000"/>
          <w:sz w:val="22"/>
          <w:szCs w:val="22"/>
        </w:rPr>
        <w:t xml:space="preserve"> u</w:t>
      </w:r>
      <w:r w:rsidR="00986BFB">
        <w:rPr>
          <w:color w:val="000000"/>
          <w:sz w:val="22"/>
          <w:szCs w:val="22"/>
        </w:rPr>
        <w:t>rčitou</w:t>
      </w:r>
      <w:r w:rsidR="00DA6E44">
        <w:rPr>
          <w:color w:val="000000"/>
          <w:sz w:val="22"/>
          <w:szCs w:val="22"/>
        </w:rPr>
        <w:t xml:space="preserve">, </w:t>
      </w:r>
      <w:r w:rsidR="00AA25C3">
        <w:rPr>
          <w:sz w:val="22"/>
          <w:szCs w:val="22"/>
        </w:rPr>
        <w:t xml:space="preserve">a to na dobu 6 let od podpisu této smlouvy. </w:t>
      </w:r>
      <w:r w:rsidR="00AA25C3" w:rsidRPr="00AA25C3">
        <w:rPr>
          <w:sz w:val="22"/>
          <w:szCs w:val="22"/>
        </w:rPr>
        <w:t>Zadavatel si vyhrazuje právo (opci) jednostranné prolongace Servisní smlouvy za totožných podmínek o dalších 24 měsíců, tuto opci lze využít maximálně dvakrát. Rozhodnutí o využití opce je Zadavatel povinen písemně sdělit vybranému Dodavateli nejpozději do 6 měsíců před uplynutím sjednané doby trvání Servisní smlouvy</w:t>
      </w:r>
      <w:r w:rsidR="00EF5E8E">
        <w:rPr>
          <w:sz w:val="22"/>
          <w:szCs w:val="22"/>
        </w:rPr>
        <w:t>.</w:t>
      </w:r>
    </w:p>
    <w:p w14:paraId="1AF86821" w14:textId="77777777" w:rsidR="00756DD1" w:rsidRPr="007C5AB4" w:rsidRDefault="00756DD1" w:rsidP="003B4462">
      <w:pPr>
        <w:keepNext w:val="0"/>
        <w:widowControl w:val="0"/>
        <w:numPr>
          <w:ilvl w:val="0"/>
          <w:numId w:val="8"/>
        </w:numPr>
        <w:autoSpaceDE w:val="0"/>
        <w:autoSpaceDN w:val="0"/>
        <w:adjustRightInd w:val="0"/>
        <w:spacing w:before="120"/>
        <w:ind w:left="426" w:right="-1" w:hanging="426"/>
        <w:rPr>
          <w:color w:val="000000"/>
          <w:sz w:val="22"/>
          <w:szCs w:val="22"/>
        </w:rPr>
      </w:pPr>
      <w:r w:rsidRPr="007C5AB4">
        <w:rPr>
          <w:color w:val="000000"/>
          <w:sz w:val="22"/>
          <w:szCs w:val="22"/>
        </w:rPr>
        <w:t>Tato smlouva může být ukončena písemnou dohodou obou smluvních stran, nebo jednostranným odstoupením pro podstatné porušení této smlouvy, přičemž za podstatné porušení této smlouvy se zejména považuje:</w:t>
      </w:r>
    </w:p>
    <w:p w14:paraId="1AF86822" w14:textId="3153E719" w:rsidR="00756DD1" w:rsidRPr="00A32326" w:rsidRDefault="00756DD1" w:rsidP="003B4462">
      <w:pPr>
        <w:keepNext w:val="0"/>
        <w:numPr>
          <w:ilvl w:val="1"/>
          <w:numId w:val="9"/>
        </w:numPr>
        <w:tabs>
          <w:tab w:val="clear" w:pos="720"/>
          <w:tab w:val="left" w:pos="993"/>
        </w:tabs>
        <w:spacing w:before="120"/>
        <w:ind w:left="993" w:hanging="284"/>
        <w:rPr>
          <w:sz w:val="22"/>
          <w:szCs w:val="22"/>
        </w:rPr>
      </w:pPr>
      <w:r w:rsidRPr="00A32326">
        <w:rPr>
          <w:sz w:val="22"/>
          <w:szCs w:val="22"/>
        </w:rPr>
        <w:t>na straně zhotovitele,</w:t>
      </w:r>
      <w:r w:rsidR="008D4743" w:rsidRPr="00A32326">
        <w:rPr>
          <w:sz w:val="22"/>
          <w:szCs w:val="22"/>
        </w:rPr>
        <w:t xml:space="preserve"> opakované (minimálně </w:t>
      </w:r>
      <w:r w:rsidR="003166B1" w:rsidRPr="00A32326">
        <w:rPr>
          <w:sz w:val="22"/>
          <w:szCs w:val="22"/>
        </w:rPr>
        <w:t xml:space="preserve">2x za tři po sobě jdoucí měsíce) </w:t>
      </w:r>
      <w:r w:rsidR="0011623C" w:rsidRPr="00A32326">
        <w:rPr>
          <w:sz w:val="22"/>
          <w:szCs w:val="22"/>
        </w:rPr>
        <w:t>nedodržení stanovené měsíční dostupnosti systému</w:t>
      </w:r>
      <w:r w:rsidR="00B10D6E">
        <w:rPr>
          <w:sz w:val="22"/>
          <w:szCs w:val="22"/>
        </w:rPr>
        <w:t xml:space="preserve"> (funkčnosti Terminálů)</w:t>
      </w:r>
      <w:r w:rsidRPr="00A32326">
        <w:rPr>
          <w:sz w:val="22"/>
          <w:szCs w:val="22"/>
        </w:rPr>
        <w:t>,</w:t>
      </w:r>
      <w:r w:rsidR="003B5075">
        <w:rPr>
          <w:sz w:val="22"/>
          <w:szCs w:val="22"/>
        </w:rPr>
        <w:t xml:space="preserve"> přičemž v tomto případě vzniká objednateli nárok na náhradu újmy</w:t>
      </w:r>
      <w:r w:rsidR="008D012C">
        <w:rPr>
          <w:sz w:val="22"/>
          <w:szCs w:val="22"/>
        </w:rPr>
        <w:t>.</w:t>
      </w:r>
    </w:p>
    <w:p w14:paraId="1AF86823" w14:textId="77777777" w:rsidR="00756DD1" w:rsidRPr="007C5AB4" w:rsidRDefault="00756DD1" w:rsidP="003B4462">
      <w:pPr>
        <w:keepNext w:val="0"/>
        <w:numPr>
          <w:ilvl w:val="1"/>
          <w:numId w:val="9"/>
        </w:numPr>
        <w:tabs>
          <w:tab w:val="clear" w:pos="720"/>
          <w:tab w:val="left" w:pos="993"/>
        </w:tabs>
        <w:spacing w:before="120"/>
        <w:ind w:left="993" w:hanging="284"/>
        <w:rPr>
          <w:sz w:val="22"/>
          <w:szCs w:val="22"/>
        </w:rPr>
      </w:pPr>
      <w:r w:rsidRPr="007C5AB4">
        <w:rPr>
          <w:sz w:val="22"/>
          <w:szCs w:val="22"/>
        </w:rPr>
        <w:t>na straně objednatele nezaplacení smluvní ceny podle této smlouvy ve lhůtě delší 60 dní po dni splatnosti příslušné faktury;</w:t>
      </w:r>
    </w:p>
    <w:p w14:paraId="06819704" w14:textId="52666EBE" w:rsidR="00AC4E1C" w:rsidRDefault="00756DD1" w:rsidP="003B4462">
      <w:pPr>
        <w:keepNext w:val="0"/>
        <w:widowControl w:val="0"/>
        <w:numPr>
          <w:ilvl w:val="0"/>
          <w:numId w:val="8"/>
        </w:numPr>
        <w:autoSpaceDE w:val="0"/>
        <w:autoSpaceDN w:val="0"/>
        <w:adjustRightInd w:val="0"/>
        <w:spacing w:before="120"/>
        <w:ind w:left="426" w:right="-1" w:hanging="426"/>
        <w:rPr>
          <w:sz w:val="22"/>
          <w:szCs w:val="22"/>
        </w:rPr>
      </w:pPr>
      <w:r w:rsidRPr="007C5AB4">
        <w:rPr>
          <w:sz w:val="22"/>
          <w:szCs w:val="22"/>
        </w:rPr>
        <w:t xml:space="preserve">Každá ze smluvních stran oprávněna odstoupit od této smlouvy vždy jen po předchozím písemném </w:t>
      </w:r>
      <w:r w:rsidRPr="007C5AB4">
        <w:rPr>
          <w:sz w:val="22"/>
          <w:szCs w:val="22"/>
        </w:rPr>
        <w:lastRenderedPageBreak/>
        <w:t xml:space="preserve">upozornění, ve kterém stanoví druhé smluvní straně přiměřenou náhradní lhůtu pro splnění její povinnosti, pokud je důvodem odstoupení porušení povinnosti druhé smluvní strany. Tato lhůta však nesmí být kratší než 3 pracovní dny počínaje </w:t>
      </w:r>
      <w:r w:rsidRPr="007C5AB4">
        <w:rPr>
          <w:color w:val="000000"/>
          <w:sz w:val="22"/>
          <w:szCs w:val="22"/>
        </w:rPr>
        <w:t>dnem</w:t>
      </w:r>
      <w:r w:rsidRPr="007C5AB4">
        <w:rPr>
          <w:sz w:val="22"/>
          <w:szCs w:val="22"/>
        </w:rPr>
        <w:t xml:space="preserve"> následujícím po doručení upozornění druhé smluvní straně. Po marném uplynutí lhůty je pak oprávněna odstoupit písemným oznámením druhé smluvní </w:t>
      </w:r>
      <w:r w:rsidRPr="007C5AB4">
        <w:rPr>
          <w:color w:val="000000"/>
          <w:sz w:val="22"/>
          <w:szCs w:val="22"/>
        </w:rPr>
        <w:t>straně</w:t>
      </w:r>
      <w:r w:rsidRPr="007C5AB4">
        <w:rPr>
          <w:sz w:val="22"/>
          <w:szCs w:val="22"/>
        </w:rPr>
        <w:t xml:space="preserve">. Odstoupení objednatele se nedotýká nároku na náhradu újmy objednatele vzniklé porušením smlouvy, nároku na zaplacení smluvních pokut, nároků objednatele z titulu odpovědnosti za vady včetně odpovědnosti za vady, na něž se vztahuje záruka, nároků z titulu záruky za jakost a dalších práv </w:t>
      </w:r>
      <w:r w:rsidR="00224494" w:rsidRPr="007C5AB4">
        <w:rPr>
          <w:sz w:val="22"/>
          <w:szCs w:val="22"/>
        </w:rPr>
        <w:br/>
      </w:r>
      <w:r w:rsidRPr="007C5AB4">
        <w:rPr>
          <w:sz w:val="22"/>
          <w:szCs w:val="22"/>
        </w:rPr>
        <w:t>a povinností, u nichž to vyplývá z příslušných ustanovení občanského z</w:t>
      </w:r>
      <w:r w:rsidR="00096DD6">
        <w:rPr>
          <w:sz w:val="22"/>
          <w:szCs w:val="22"/>
        </w:rPr>
        <w:t>ákoníku a ujednání této smlouvy</w:t>
      </w:r>
      <w:r w:rsidR="00AC4E1C">
        <w:rPr>
          <w:sz w:val="22"/>
          <w:szCs w:val="22"/>
        </w:rPr>
        <w:t>.</w:t>
      </w:r>
    </w:p>
    <w:p w14:paraId="1AF86825" w14:textId="77777777" w:rsidR="00CA1709" w:rsidRPr="007C5AB4" w:rsidRDefault="00CA1709" w:rsidP="00CA1709">
      <w:pPr>
        <w:widowControl w:val="0"/>
        <w:tabs>
          <w:tab w:val="left" w:pos="1080"/>
        </w:tabs>
        <w:autoSpaceDE w:val="0"/>
        <w:autoSpaceDN w:val="0"/>
        <w:adjustRightInd w:val="0"/>
        <w:spacing w:before="480" w:after="120"/>
        <w:ind w:right="249"/>
        <w:jc w:val="center"/>
        <w:rPr>
          <w:b/>
          <w:bCs/>
          <w:color w:val="000000"/>
          <w:sz w:val="22"/>
          <w:szCs w:val="22"/>
        </w:rPr>
      </w:pPr>
      <w:r w:rsidRPr="007C5AB4">
        <w:rPr>
          <w:b/>
          <w:bCs/>
          <w:color w:val="000000"/>
          <w:sz w:val="22"/>
          <w:szCs w:val="22"/>
        </w:rPr>
        <w:t xml:space="preserve">Článek </w:t>
      </w:r>
      <w:r w:rsidR="009E2AA5" w:rsidRPr="007C5AB4">
        <w:rPr>
          <w:b/>
          <w:bCs/>
          <w:color w:val="000000"/>
          <w:sz w:val="22"/>
          <w:szCs w:val="22"/>
        </w:rPr>
        <w:t>VII</w:t>
      </w:r>
      <w:r w:rsidRPr="007C5AB4">
        <w:rPr>
          <w:b/>
          <w:bCs/>
          <w:color w:val="000000"/>
          <w:sz w:val="22"/>
          <w:szCs w:val="22"/>
        </w:rPr>
        <w:t>.</w:t>
      </w:r>
      <w:r w:rsidRPr="007C5AB4">
        <w:rPr>
          <w:b/>
          <w:bCs/>
          <w:color w:val="000000"/>
          <w:sz w:val="22"/>
          <w:szCs w:val="22"/>
        </w:rPr>
        <w:br/>
      </w:r>
      <w:r w:rsidRPr="007C5AB4">
        <w:rPr>
          <w:b/>
          <w:bCs/>
          <w:caps/>
          <w:color w:val="000000"/>
          <w:sz w:val="22"/>
          <w:szCs w:val="22"/>
        </w:rPr>
        <w:t>Salvátorská klauzule</w:t>
      </w:r>
    </w:p>
    <w:p w14:paraId="1AF86826" w14:textId="77777777" w:rsidR="00CA1709" w:rsidRPr="007C5AB4" w:rsidRDefault="00CA1709" w:rsidP="003B4462">
      <w:pPr>
        <w:keepNext w:val="0"/>
        <w:widowControl w:val="0"/>
        <w:numPr>
          <w:ilvl w:val="1"/>
          <w:numId w:val="10"/>
        </w:numPr>
        <w:tabs>
          <w:tab w:val="left" w:pos="284"/>
        </w:tabs>
        <w:autoSpaceDE w:val="0"/>
        <w:autoSpaceDN w:val="0"/>
        <w:adjustRightInd w:val="0"/>
        <w:ind w:left="284" w:right="-1" w:hanging="284"/>
        <w:rPr>
          <w:color w:val="000000"/>
          <w:sz w:val="22"/>
          <w:szCs w:val="22"/>
        </w:rPr>
      </w:pPr>
      <w:r w:rsidRPr="007C5AB4">
        <w:rPr>
          <w:color w:val="000000"/>
          <w:sz w:val="22"/>
          <w:szCs w:val="22"/>
        </w:rPr>
        <w:t>Pokud kterékoli z ustanovení této smlouvy nebo jeho část se stane neplatným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1AF86827" w14:textId="77777777" w:rsidR="00CA1709" w:rsidRPr="007C5AB4" w:rsidRDefault="00CA1709" w:rsidP="003B4462">
      <w:pPr>
        <w:keepNext w:val="0"/>
        <w:widowControl w:val="0"/>
        <w:numPr>
          <w:ilvl w:val="1"/>
          <w:numId w:val="10"/>
        </w:numPr>
        <w:tabs>
          <w:tab w:val="left" w:pos="284"/>
          <w:tab w:val="left" w:pos="9638"/>
        </w:tabs>
        <w:autoSpaceDE w:val="0"/>
        <w:autoSpaceDN w:val="0"/>
        <w:adjustRightInd w:val="0"/>
        <w:spacing w:before="120"/>
        <w:ind w:left="284" w:right="-1" w:hanging="284"/>
        <w:rPr>
          <w:color w:val="000000"/>
          <w:sz w:val="22"/>
          <w:szCs w:val="22"/>
        </w:rPr>
      </w:pPr>
      <w:r w:rsidRPr="007C5AB4">
        <w:rPr>
          <w:color w:val="000000"/>
          <w:sz w:val="22"/>
          <w:szCs w:val="22"/>
        </w:rPr>
        <w:t>V případě uvedeném v ustanovení předchozího odstavce tohoto článku se obě smluvní strany zavazují neúčinné a neplatné ustanovení nahradit novým ustanovením, které je svým účelem a hospodářským významem co nejbližší ustanovení této smlouvy, jež má být nahrazeno.</w:t>
      </w:r>
    </w:p>
    <w:p w14:paraId="1AF86828" w14:textId="77777777" w:rsidR="00CA1709" w:rsidRPr="007C5AB4" w:rsidRDefault="00CA1709" w:rsidP="00CA1709">
      <w:pPr>
        <w:widowControl w:val="0"/>
        <w:tabs>
          <w:tab w:val="left" w:pos="1080"/>
        </w:tabs>
        <w:autoSpaceDE w:val="0"/>
        <w:autoSpaceDN w:val="0"/>
        <w:adjustRightInd w:val="0"/>
        <w:ind w:left="1077" w:right="249" w:hanging="510"/>
        <w:rPr>
          <w:color w:val="000000"/>
          <w:sz w:val="22"/>
          <w:szCs w:val="22"/>
        </w:rPr>
      </w:pPr>
    </w:p>
    <w:p w14:paraId="1AF86829" w14:textId="77777777" w:rsidR="00CA1709" w:rsidRPr="007C5AB4" w:rsidRDefault="00CA1709" w:rsidP="00CA1709">
      <w:pPr>
        <w:widowControl w:val="0"/>
        <w:tabs>
          <w:tab w:val="left" w:pos="1080"/>
        </w:tabs>
        <w:autoSpaceDE w:val="0"/>
        <w:autoSpaceDN w:val="0"/>
        <w:adjustRightInd w:val="0"/>
        <w:ind w:right="249"/>
        <w:jc w:val="center"/>
        <w:rPr>
          <w:b/>
          <w:bCs/>
          <w:color w:val="000000"/>
          <w:sz w:val="22"/>
          <w:szCs w:val="22"/>
        </w:rPr>
      </w:pPr>
    </w:p>
    <w:p w14:paraId="1AF8682A" w14:textId="77777777" w:rsidR="00CA1709" w:rsidRPr="007C5AB4" w:rsidRDefault="00CA1709" w:rsidP="00CA1709">
      <w:pPr>
        <w:widowControl w:val="0"/>
        <w:tabs>
          <w:tab w:val="left" w:pos="1080"/>
        </w:tabs>
        <w:autoSpaceDE w:val="0"/>
        <w:autoSpaceDN w:val="0"/>
        <w:adjustRightInd w:val="0"/>
        <w:ind w:right="249"/>
        <w:jc w:val="center"/>
        <w:rPr>
          <w:b/>
          <w:bCs/>
          <w:color w:val="000000"/>
          <w:sz w:val="22"/>
          <w:szCs w:val="22"/>
        </w:rPr>
      </w:pPr>
      <w:r w:rsidRPr="007C5AB4">
        <w:rPr>
          <w:b/>
          <w:bCs/>
          <w:color w:val="000000"/>
          <w:sz w:val="22"/>
          <w:szCs w:val="22"/>
        </w:rPr>
        <w:t xml:space="preserve">Článek </w:t>
      </w:r>
      <w:r w:rsidR="009E2AA5" w:rsidRPr="007C5AB4">
        <w:rPr>
          <w:b/>
          <w:bCs/>
          <w:color w:val="000000"/>
          <w:sz w:val="22"/>
          <w:szCs w:val="22"/>
        </w:rPr>
        <w:t>VIII</w:t>
      </w:r>
      <w:r w:rsidRPr="007C5AB4">
        <w:rPr>
          <w:b/>
          <w:bCs/>
          <w:color w:val="000000"/>
          <w:sz w:val="22"/>
          <w:szCs w:val="22"/>
        </w:rPr>
        <w:t>.</w:t>
      </w:r>
    </w:p>
    <w:p w14:paraId="1AF8682B" w14:textId="77777777" w:rsidR="00CA1709" w:rsidRPr="007C5AB4" w:rsidRDefault="00CA1709" w:rsidP="00CA1709">
      <w:pPr>
        <w:widowControl w:val="0"/>
        <w:tabs>
          <w:tab w:val="left" w:pos="1080"/>
        </w:tabs>
        <w:autoSpaceDE w:val="0"/>
        <w:autoSpaceDN w:val="0"/>
        <w:adjustRightInd w:val="0"/>
        <w:spacing w:after="120"/>
        <w:ind w:right="249"/>
        <w:jc w:val="center"/>
        <w:rPr>
          <w:b/>
          <w:bCs/>
          <w:caps/>
          <w:color w:val="000000"/>
          <w:sz w:val="22"/>
          <w:szCs w:val="22"/>
        </w:rPr>
      </w:pPr>
      <w:r w:rsidRPr="007C5AB4">
        <w:rPr>
          <w:b/>
          <w:bCs/>
          <w:caps/>
          <w:color w:val="000000"/>
          <w:sz w:val="22"/>
          <w:szCs w:val="22"/>
        </w:rPr>
        <w:t>Všeobecná a závěrečná ustanovení</w:t>
      </w:r>
    </w:p>
    <w:p w14:paraId="1AF8682C" w14:textId="77777777" w:rsidR="00CA1709" w:rsidRPr="007C5AB4" w:rsidRDefault="00CA1709" w:rsidP="003B4462">
      <w:pPr>
        <w:keepNext w:val="0"/>
        <w:widowControl w:val="0"/>
        <w:numPr>
          <w:ilvl w:val="0"/>
          <w:numId w:val="11"/>
        </w:numPr>
        <w:autoSpaceDE w:val="0"/>
        <w:autoSpaceDN w:val="0"/>
        <w:adjustRightInd w:val="0"/>
        <w:ind w:left="284" w:right="-1" w:hanging="284"/>
        <w:rPr>
          <w:color w:val="000000"/>
          <w:sz w:val="22"/>
          <w:szCs w:val="22"/>
        </w:rPr>
      </w:pPr>
      <w:r w:rsidRPr="007C5AB4">
        <w:rPr>
          <w:color w:val="000000"/>
          <w:sz w:val="22"/>
          <w:szCs w:val="22"/>
        </w:rPr>
        <w:t xml:space="preserve">Tato smlouva se řídí </w:t>
      </w:r>
      <w:r w:rsidR="0005526C" w:rsidRPr="007C5AB4">
        <w:rPr>
          <w:color w:val="000000"/>
          <w:sz w:val="22"/>
          <w:szCs w:val="22"/>
        </w:rPr>
        <w:t xml:space="preserve">zákonem č. 89/2012 Sb., </w:t>
      </w:r>
      <w:r w:rsidRPr="007C5AB4">
        <w:rPr>
          <w:color w:val="000000"/>
          <w:sz w:val="22"/>
          <w:szCs w:val="22"/>
        </w:rPr>
        <w:t>občanským zákoníkem.</w:t>
      </w:r>
    </w:p>
    <w:p w14:paraId="1AF8682D"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color w:val="000000"/>
          <w:sz w:val="22"/>
          <w:szCs w:val="22"/>
        </w:rPr>
      </w:pPr>
      <w:r w:rsidRPr="007C5AB4">
        <w:rPr>
          <w:color w:val="000000"/>
          <w:sz w:val="22"/>
          <w:szCs w:val="22"/>
        </w:rPr>
        <w:t>Veškeré smluvní pokuty a úroky z prodlení dle této smlouvy jsou splatné do 30 dnů ode dne doručení faktury s vyčíslením příslušné sankce druhé smluvní straně.</w:t>
      </w:r>
    </w:p>
    <w:p w14:paraId="1AF8682E"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color w:val="000000"/>
          <w:sz w:val="22"/>
          <w:szCs w:val="22"/>
        </w:rPr>
      </w:pPr>
      <w:r w:rsidRPr="007C5AB4">
        <w:rPr>
          <w:color w:val="000000"/>
          <w:sz w:val="22"/>
          <w:szCs w:val="22"/>
        </w:rPr>
        <w:t>Tato smlouva může být změněna pouze na základě písemných číslovaných dodatků podepsaných oprávněnými zástupci obou stran. Jakékoli jednání zástupců smluvních stran učiněná ústně jsou právně neúčinná.</w:t>
      </w:r>
    </w:p>
    <w:p w14:paraId="1AF8682F" w14:textId="77777777" w:rsidR="00CA1709" w:rsidRPr="007C5AB4" w:rsidRDefault="00CA1709" w:rsidP="003B4462">
      <w:pPr>
        <w:keepNext w:val="0"/>
        <w:widowControl w:val="0"/>
        <w:numPr>
          <w:ilvl w:val="0"/>
          <w:numId w:val="11"/>
        </w:numPr>
        <w:autoSpaceDE w:val="0"/>
        <w:autoSpaceDN w:val="0"/>
        <w:adjustRightInd w:val="0"/>
        <w:spacing w:before="120"/>
        <w:ind w:left="284" w:right="-1" w:hanging="284"/>
        <w:rPr>
          <w:sz w:val="22"/>
          <w:szCs w:val="22"/>
        </w:rPr>
      </w:pPr>
      <w:r w:rsidRPr="007C5AB4">
        <w:rPr>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w:t>
      </w:r>
      <w:r w:rsidRPr="007C5AB4">
        <w:rPr>
          <w:color w:val="000000"/>
          <w:sz w:val="22"/>
          <w:szCs w:val="22"/>
        </w:rPr>
        <w:t>.</w:t>
      </w:r>
      <w:r w:rsidRPr="007C5AB4">
        <w:rPr>
          <w:sz w:val="22"/>
          <w:szCs w:val="22"/>
        </w:rPr>
        <w:t xml:space="preserve"> 99/1963 Sb., občanského soudního řádu, ve znění pozdějších předpisů, pro spory vyplývající z této smlouvy či s touto smlouvou související místní příslušnost Okresního soudu Plzeň – město, případně Krajského soudu </w:t>
      </w:r>
      <w:r w:rsidR="00243B33" w:rsidRPr="007C5AB4">
        <w:rPr>
          <w:sz w:val="22"/>
          <w:szCs w:val="22"/>
        </w:rPr>
        <w:br/>
      </w:r>
      <w:r w:rsidRPr="007C5AB4">
        <w:rPr>
          <w:sz w:val="22"/>
          <w:szCs w:val="22"/>
        </w:rPr>
        <w:t xml:space="preserve">v Plzni. </w:t>
      </w:r>
    </w:p>
    <w:p w14:paraId="1AF86830" w14:textId="17B60FE7" w:rsidR="00CA1709" w:rsidRPr="007C5AB4" w:rsidRDefault="00CA1709" w:rsidP="003B4462">
      <w:pPr>
        <w:keepNext w:val="0"/>
        <w:widowControl w:val="0"/>
        <w:numPr>
          <w:ilvl w:val="0"/>
          <w:numId w:val="11"/>
        </w:numPr>
        <w:autoSpaceDE w:val="0"/>
        <w:autoSpaceDN w:val="0"/>
        <w:adjustRightInd w:val="0"/>
        <w:spacing w:before="120"/>
        <w:ind w:left="284" w:right="-1" w:hanging="284"/>
        <w:rPr>
          <w:color w:val="000000"/>
          <w:sz w:val="22"/>
          <w:szCs w:val="22"/>
        </w:rPr>
      </w:pPr>
      <w:r w:rsidRPr="007C5AB4">
        <w:rPr>
          <w:color w:val="000000"/>
          <w:sz w:val="22"/>
          <w:szCs w:val="22"/>
        </w:rPr>
        <w:t xml:space="preserve">Tato smlouva a přílohy k ní tvoří úplnou dohodu mezi stranami a nahrazují všechny předchozí dohody, ujednání a sdělení týkající se předmětu této smlouvy. Žádné další dohody, prohlášení, záruky nebo jiné záležitosti, ať již ústní nebo písemné, nebudou považovány za závazné pro uvedené strany v souvislosti </w:t>
      </w:r>
      <w:r w:rsidR="00243B33" w:rsidRPr="007C5AB4">
        <w:rPr>
          <w:color w:val="000000"/>
          <w:sz w:val="22"/>
          <w:szCs w:val="22"/>
        </w:rPr>
        <w:br/>
      </w:r>
      <w:r w:rsidRPr="007C5AB4">
        <w:rPr>
          <w:color w:val="000000"/>
          <w:sz w:val="22"/>
          <w:szCs w:val="22"/>
        </w:rPr>
        <w:t>s předmětem této smlouvy.</w:t>
      </w:r>
      <w:r w:rsidR="0005526C" w:rsidRPr="007C5AB4">
        <w:rPr>
          <w:color w:val="000000"/>
          <w:sz w:val="22"/>
          <w:szCs w:val="22"/>
        </w:rPr>
        <w:t xml:space="preserve"> Tímto ujednáním není dotčena platnost a účinnost </w:t>
      </w:r>
      <w:r w:rsidR="00096DD6">
        <w:rPr>
          <w:color w:val="000000"/>
          <w:sz w:val="22"/>
          <w:szCs w:val="22"/>
        </w:rPr>
        <w:t>kupní smlouvy</w:t>
      </w:r>
      <w:r w:rsidR="0005526C" w:rsidRPr="007C5AB4">
        <w:rPr>
          <w:color w:val="000000"/>
          <w:sz w:val="22"/>
          <w:szCs w:val="22"/>
        </w:rPr>
        <w:t>.</w:t>
      </w:r>
    </w:p>
    <w:p w14:paraId="3D4DEBCF" w14:textId="77777777" w:rsidR="00986BFB" w:rsidRDefault="00CA1709" w:rsidP="003B4462">
      <w:pPr>
        <w:keepNext w:val="0"/>
        <w:widowControl w:val="0"/>
        <w:numPr>
          <w:ilvl w:val="0"/>
          <w:numId w:val="11"/>
        </w:numPr>
        <w:autoSpaceDE w:val="0"/>
        <w:autoSpaceDN w:val="0"/>
        <w:adjustRightInd w:val="0"/>
        <w:spacing w:before="120"/>
        <w:ind w:left="284" w:right="249" w:hanging="284"/>
        <w:rPr>
          <w:color w:val="000000"/>
          <w:sz w:val="22"/>
          <w:szCs w:val="22"/>
        </w:rPr>
      </w:pPr>
      <w:r w:rsidRPr="007C5AB4">
        <w:rPr>
          <w:color w:val="000000"/>
          <w:sz w:val="22"/>
          <w:szCs w:val="22"/>
        </w:rPr>
        <w:t>Tato smlouva je vyhotovena ve dvou stejnopisech, přičemž každá strana obdrží po jednom vyhotovení.</w:t>
      </w:r>
    </w:p>
    <w:p w14:paraId="49276C07" w14:textId="735BCECD" w:rsidR="00986BFB" w:rsidRPr="00986BFB" w:rsidRDefault="00986BFB" w:rsidP="003B4462">
      <w:pPr>
        <w:keepNext w:val="0"/>
        <w:widowControl w:val="0"/>
        <w:numPr>
          <w:ilvl w:val="0"/>
          <w:numId w:val="11"/>
        </w:numPr>
        <w:autoSpaceDE w:val="0"/>
        <w:autoSpaceDN w:val="0"/>
        <w:adjustRightInd w:val="0"/>
        <w:spacing w:before="120"/>
        <w:ind w:left="284" w:right="249" w:hanging="284"/>
        <w:rPr>
          <w:color w:val="000000"/>
          <w:sz w:val="22"/>
          <w:szCs w:val="22"/>
        </w:rPr>
      </w:pPr>
      <w:r>
        <w:rPr>
          <w:sz w:val="22"/>
          <w:szCs w:val="22"/>
        </w:rPr>
        <w:t>Zhotovitel</w:t>
      </w:r>
      <w:r w:rsidRPr="00986BFB">
        <w:rPr>
          <w:sz w:val="22"/>
          <w:szCs w:val="22"/>
        </w:rPr>
        <w:t xml:space="preserve"> bere na vědomí a souhlasí s tím, že tato smlouva</w:t>
      </w:r>
      <w:r>
        <w:rPr>
          <w:sz w:val="22"/>
          <w:szCs w:val="22"/>
        </w:rPr>
        <w:t xml:space="preserve"> </w:t>
      </w:r>
      <w:r w:rsidRPr="00986BFB">
        <w:rPr>
          <w:sz w:val="22"/>
          <w:szCs w:val="22"/>
        </w:rPr>
        <w:t xml:space="preserve">podléhá povinnosti zveřejnění v registru smluv vedeném Ministerstvem vnitra ČR dle zákona č. 340/2015 Sb. o zvláštních podmínkách účinnost některých smluv, uveřejňování těchto smluv (zákon o registru smluv) a bude včetně jejích příloh uveřejněna </w:t>
      </w:r>
      <w:r>
        <w:rPr>
          <w:sz w:val="22"/>
          <w:szCs w:val="22"/>
        </w:rPr>
        <w:t xml:space="preserve">objednatelem </w:t>
      </w:r>
      <w:r w:rsidRPr="00986BFB">
        <w:rPr>
          <w:sz w:val="22"/>
          <w:szCs w:val="22"/>
        </w:rPr>
        <w:t xml:space="preserve">v souladu s tímto zákonem v registru smluv. </w:t>
      </w:r>
    </w:p>
    <w:p w14:paraId="1AF86832" w14:textId="77777777" w:rsidR="00CA1709" w:rsidRPr="007C5AB4" w:rsidRDefault="00CA1709" w:rsidP="003B4462">
      <w:pPr>
        <w:keepNext w:val="0"/>
        <w:widowControl w:val="0"/>
        <w:numPr>
          <w:ilvl w:val="0"/>
          <w:numId w:val="11"/>
        </w:numPr>
        <w:autoSpaceDE w:val="0"/>
        <w:autoSpaceDN w:val="0"/>
        <w:adjustRightInd w:val="0"/>
        <w:spacing w:before="120"/>
        <w:ind w:left="284" w:right="249" w:hanging="284"/>
        <w:rPr>
          <w:color w:val="000000"/>
          <w:sz w:val="22"/>
          <w:szCs w:val="22"/>
        </w:rPr>
      </w:pPr>
      <w:r w:rsidRPr="007C5AB4">
        <w:rPr>
          <w:color w:val="000000"/>
          <w:sz w:val="22"/>
          <w:szCs w:val="22"/>
        </w:rPr>
        <w:t>Nedílnou součástí této smlouvy jsou přílohy:</w:t>
      </w:r>
    </w:p>
    <w:p w14:paraId="1AF86833" w14:textId="2643C0F9" w:rsidR="00CA1709" w:rsidRDefault="00CA1709" w:rsidP="003B4462">
      <w:pPr>
        <w:keepNext w:val="0"/>
        <w:widowControl w:val="0"/>
        <w:numPr>
          <w:ilvl w:val="1"/>
          <w:numId w:val="12"/>
        </w:numPr>
        <w:autoSpaceDE w:val="0"/>
        <w:autoSpaceDN w:val="0"/>
        <w:adjustRightInd w:val="0"/>
        <w:spacing w:before="120"/>
        <w:ind w:left="993" w:right="249"/>
        <w:rPr>
          <w:color w:val="000000"/>
          <w:sz w:val="22"/>
          <w:szCs w:val="22"/>
        </w:rPr>
      </w:pPr>
      <w:r w:rsidRPr="007C5AB4">
        <w:rPr>
          <w:color w:val="000000"/>
          <w:sz w:val="22"/>
          <w:szCs w:val="22"/>
        </w:rPr>
        <w:t xml:space="preserve">Příloha č. 1 – </w:t>
      </w:r>
      <w:r w:rsidR="00D52B05">
        <w:rPr>
          <w:color w:val="000000"/>
          <w:sz w:val="22"/>
          <w:szCs w:val="22"/>
        </w:rPr>
        <w:t>Technická specifikace</w:t>
      </w:r>
    </w:p>
    <w:p w14:paraId="104ED8C4" w14:textId="0979F166" w:rsidR="00775A29" w:rsidRPr="00EF5E8E" w:rsidRDefault="00775A29" w:rsidP="003B4462">
      <w:pPr>
        <w:keepNext w:val="0"/>
        <w:widowControl w:val="0"/>
        <w:numPr>
          <w:ilvl w:val="1"/>
          <w:numId w:val="12"/>
        </w:numPr>
        <w:autoSpaceDE w:val="0"/>
        <w:autoSpaceDN w:val="0"/>
        <w:adjustRightInd w:val="0"/>
        <w:spacing w:before="120"/>
        <w:ind w:left="993" w:right="249"/>
        <w:rPr>
          <w:i/>
          <w:color w:val="000000"/>
          <w:sz w:val="22"/>
          <w:szCs w:val="22"/>
        </w:rPr>
      </w:pPr>
      <w:r>
        <w:rPr>
          <w:color w:val="000000"/>
          <w:sz w:val="22"/>
          <w:szCs w:val="22"/>
        </w:rPr>
        <w:t xml:space="preserve">Příloha č. 2 </w:t>
      </w:r>
      <w:r w:rsidR="00EF5E8E">
        <w:rPr>
          <w:color w:val="000000"/>
          <w:sz w:val="22"/>
          <w:szCs w:val="22"/>
        </w:rPr>
        <w:t>–</w:t>
      </w:r>
      <w:r>
        <w:rPr>
          <w:color w:val="000000"/>
          <w:sz w:val="22"/>
          <w:szCs w:val="22"/>
        </w:rPr>
        <w:t xml:space="preserve"> Ceník</w:t>
      </w:r>
      <w:r w:rsidR="00EF5E8E">
        <w:rPr>
          <w:color w:val="000000"/>
          <w:sz w:val="22"/>
          <w:szCs w:val="22"/>
        </w:rPr>
        <w:t xml:space="preserve"> zhotovitele – </w:t>
      </w:r>
      <w:r w:rsidR="00EF5E8E" w:rsidRPr="00EF5E8E">
        <w:rPr>
          <w:i/>
          <w:color w:val="000000"/>
          <w:sz w:val="22"/>
          <w:szCs w:val="22"/>
        </w:rPr>
        <w:t>dodá zhotovitel v rámci své nabídky</w:t>
      </w:r>
      <w:r w:rsidR="00EF5E8E">
        <w:rPr>
          <w:i/>
          <w:color w:val="000000"/>
          <w:sz w:val="22"/>
          <w:szCs w:val="22"/>
        </w:rPr>
        <w:t xml:space="preserve"> do Interní zakázky</w:t>
      </w:r>
    </w:p>
    <w:p w14:paraId="1AF86834" w14:textId="5F49E258" w:rsidR="00585536" w:rsidRPr="007C5AB4" w:rsidRDefault="00775A29" w:rsidP="003B4462">
      <w:pPr>
        <w:keepNext w:val="0"/>
        <w:widowControl w:val="0"/>
        <w:numPr>
          <w:ilvl w:val="1"/>
          <w:numId w:val="12"/>
        </w:numPr>
        <w:autoSpaceDE w:val="0"/>
        <w:autoSpaceDN w:val="0"/>
        <w:adjustRightInd w:val="0"/>
        <w:spacing w:before="120"/>
        <w:ind w:left="993" w:right="249"/>
        <w:rPr>
          <w:color w:val="000000"/>
          <w:sz w:val="22"/>
          <w:szCs w:val="22"/>
        </w:rPr>
      </w:pPr>
      <w:r>
        <w:rPr>
          <w:color w:val="000000"/>
          <w:sz w:val="22"/>
          <w:szCs w:val="22"/>
        </w:rPr>
        <w:t>Příloha č. 3</w:t>
      </w:r>
      <w:r w:rsidR="00CA1709" w:rsidRPr="007C5AB4">
        <w:rPr>
          <w:color w:val="000000"/>
          <w:sz w:val="22"/>
          <w:szCs w:val="22"/>
        </w:rPr>
        <w:t xml:space="preserve"> – </w:t>
      </w:r>
      <w:r w:rsidR="005F1AC4">
        <w:rPr>
          <w:color w:val="000000"/>
          <w:sz w:val="22"/>
          <w:szCs w:val="22"/>
        </w:rPr>
        <w:t xml:space="preserve"> </w:t>
      </w:r>
      <w:r w:rsidR="00585536" w:rsidRPr="007C5AB4">
        <w:rPr>
          <w:color w:val="000000"/>
          <w:sz w:val="22"/>
          <w:szCs w:val="22"/>
        </w:rPr>
        <w:t>Seznam pověřených osob smluvních stran</w:t>
      </w:r>
    </w:p>
    <w:p w14:paraId="1AF86836" w14:textId="0C57580F" w:rsidR="00585536" w:rsidRDefault="00A34AC2" w:rsidP="003B4462">
      <w:pPr>
        <w:keepNext w:val="0"/>
        <w:widowControl w:val="0"/>
        <w:numPr>
          <w:ilvl w:val="1"/>
          <w:numId w:val="12"/>
        </w:numPr>
        <w:autoSpaceDE w:val="0"/>
        <w:autoSpaceDN w:val="0"/>
        <w:adjustRightInd w:val="0"/>
        <w:spacing w:before="120"/>
        <w:ind w:left="993" w:right="249"/>
        <w:rPr>
          <w:color w:val="000000"/>
          <w:sz w:val="22"/>
          <w:szCs w:val="22"/>
        </w:rPr>
      </w:pPr>
      <w:r w:rsidRPr="007C5AB4">
        <w:rPr>
          <w:color w:val="000000"/>
          <w:sz w:val="22"/>
          <w:szCs w:val="22"/>
        </w:rPr>
        <w:lastRenderedPageBreak/>
        <w:t xml:space="preserve">Příloha </w:t>
      </w:r>
      <w:r w:rsidR="00775A29">
        <w:rPr>
          <w:color w:val="000000"/>
          <w:sz w:val="22"/>
          <w:szCs w:val="22"/>
        </w:rPr>
        <w:t>č.4</w:t>
      </w:r>
      <w:r w:rsidR="00042688">
        <w:rPr>
          <w:color w:val="000000"/>
          <w:sz w:val="22"/>
          <w:szCs w:val="22"/>
        </w:rPr>
        <w:t xml:space="preserve"> </w:t>
      </w:r>
      <w:r w:rsidR="005332C5" w:rsidRPr="007C5AB4">
        <w:rPr>
          <w:color w:val="000000"/>
          <w:sz w:val="22"/>
          <w:szCs w:val="22"/>
        </w:rPr>
        <w:t xml:space="preserve"> –</w:t>
      </w:r>
      <w:r w:rsidRPr="007C5AB4">
        <w:rPr>
          <w:color w:val="000000"/>
          <w:sz w:val="22"/>
          <w:szCs w:val="22"/>
        </w:rPr>
        <w:t xml:space="preserve"> </w:t>
      </w:r>
      <w:r w:rsidR="00585536" w:rsidRPr="007C5AB4">
        <w:rPr>
          <w:color w:val="000000"/>
          <w:sz w:val="22"/>
          <w:szCs w:val="22"/>
        </w:rPr>
        <w:t>Všeobecné obchodní podmínky PMDP, a.s. pro nákup zboží a</w:t>
      </w:r>
      <w:r w:rsidR="00A421A5">
        <w:rPr>
          <w:color w:val="000000"/>
          <w:sz w:val="22"/>
          <w:szCs w:val="22"/>
        </w:rPr>
        <w:t xml:space="preserve"> odběr</w:t>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042688">
        <w:rPr>
          <w:color w:val="000000"/>
          <w:sz w:val="22"/>
          <w:szCs w:val="22"/>
        </w:rPr>
        <w:t xml:space="preserve"> </w:t>
      </w:r>
      <w:r w:rsidR="00585536" w:rsidRPr="007C5AB4">
        <w:rPr>
          <w:color w:val="000000"/>
          <w:sz w:val="22"/>
          <w:szCs w:val="22"/>
        </w:rPr>
        <w:t>služeb (VOP).</w:t>
      </w:r>
    </w:p>
    <w:p w14:paraId="1F988F8F" w14:textId="3A3B299E" w:rsidR="00A33895" w:rsidRPr="00F62537" w:rsidRDefault="00CA1709" w:rsidP="00F62537">
      <w:pPr>
        <w:widowControl w:val="0"/>
        <w:tabs>
          <w:tab w:val="left" w:pos="9638"/>
        </w:tabs>
        <w:autoSpaceDE w:val="0"/>
        <w:autoSpaceDN w:val="0"/>
        <w:adjustRightInd w:val="0"/>
        <w:spacing w:before="120"/>
        <w:ind w:left="284" w:right="249"/>
        <w:rPr>
          <w:color w:val="000000"/>
          <w:sz w:val="22"/>
        </w:rPr>
      </w:pPr>
      <w:r w:rsidRPr="007C5AB4">
        <w:rPr>
          <w:sz w:val="22"/>
          <w:szCs w:val="22"/>
        </w:rPr>
        <w:t>Jsou-li rozdílná některá ujednání této smlouvy oproti ujednáním obsaženým v přílohách, mají přednost ujednání této smlouvy.</w:t>
      </w:r>
      <w:r w:rsidR="008D012C">
        <w:rPr>
          <w:sz w:val="22"/>
          <w:szCs w:val="22"/>
        </w:rPr>
        <w:t xml:space="preserve"> </w:t>
      </w:r>
    </w:p>
    <w:p w14:paraId="1AF86837" w14:textId="62543076" w:rsidR="00CA1709" w:rsidRPr="00A33895" w:rsidRDefault="00A33895" w:rsidP="00A33895">
      <w:pPr>
        <w:keepNext w:val="0"/>
        <w:widowControl w:val="0"/>
        <w:numPr>
          <w:ilvl w:val="0"/>
          <w:numId w:val="11"/>
        </w:numPr>
        <w:tabs>
          <w:tab w:val="left" w:pos="9638"/>
        </w:tabs>
        <w:autoSpaceDE w:val="0"/>
        <w:autoSpaceDN w:val="0"/>
        <w:adjustRightInd w:val="0"/>
        <w:spacing w:before="120"/>
        <w:ind w:left="284" w:right="249" w:hanging="284"/>
        <w:rPr>
          <w:sz w:val="22"/>
          <w:szCs w:val="22"/>
        </w:rPr>
      </w:pPr>
      <w:r w:rsidRPr="00A33895">
        <w:rPr>
          <w:sz w:val="22"/>
          <w:szCs w:val="22"/>
        </w:rPr>
        <w:t xml:space="preserve">Právní vztahy touto smlouvou výslovně neupravené se řídí dále Všeobecnými obchodními podmínkami </w:t>
      </w:r>
      <w:r>
        <w:rPr>
          <w:sz w:val="22"/>
          <w:szCs w:val="22"/>
        </w:rPr>
        <w:t>PMDP, a.s. pro nákup zboží a odběr služeb (VOP)</w:t>
      </w:r>
      <w:r w:rsidRPr="00A33895">
        <w:rPr>
          <w:sz w:val="22"/>
          <w:szCs w:val="22"/>
        </w:rPr>
        <w:t>, k</w:t>
      </w:r>
      <w:r w:rsidR="00775A29">
        <w:rPr>
          <w:sz w:val="22"/>
          <w:szCs w:val="22"/>
        </w:rPr>
        <w:t>teré jsou uvedeny v příloze č. 4</w:t>
      </w:r>
      <w:r w:rsidRPr="00A33895">
        <w:rPr>
          <w:sz w:val="22"/>
          <w:szCs w:val="22"/>
        </w:rPr>
        <w:t xml:space="preserve"> této smlouvy.  </w:t>
      </w:r>
      <w:r w:rsidR="008D012C" w:rsidRPr="00A33895">
        <w:rPr>
          <w:sz w:val="22"/>
          <w:szCs w:val="22"/>
        </w:rPr>
        <w:t>V případě, kdy jsou ustanovení této smlouvy a VOP v rozporu, platí ustanovení této smlouvy.</w:t>
      </w:r>
    </w:p>
    <w:p w14:paraId="12AD1F94" w14:textId="1594B2CD" w:rsidR="0070537B" w:rsidRDefault="00CA1709" w:rsidP="007E76C9">
      <w:pPr>
        <w:keepNext w:val="0"/>
        <w:widowControl w:val="0"/>
        <w:numPr>
          <w:ilvl w:val="0"/>
          <w:numId w:val="11"/>
        </w:numPr>
        <w:tabs>
          <w:tab w:val="left" w:pos="9638"/>
        </w:tabs>
        <w:autoSpaceDE w:val="0"/>
        <w:autoSpaceDN w:val="0"/>
        <w:adjustRightInd w:val="0"/>
        <w:spacing w:before="120"/>
        <w:ind w:left="284" w:right="249" w:hanging="284"/>
        <w:rPr>
          <w:color w:val="000000"/>
          <w:sz w:val="22"/>
          <w:szCs w:val="22"/>
        </w:rPr>
      </w:pPr>
      <w:r w:rsidRPr="00D52B05">
        <w:rPr>
          <w:color w:val="000000"/>
          <w:sz w:val="22"/>
          <w:szCs w:val="22"/>
        </w:rPr>
        <w:t>Obě strany prohlašují, že tuto smlouvu uzavírají v dobré víře, svobodně, vážně, nikoliv v tísni a za nápadně nevýhodných podmínek, a na důkaz toho připojují své podpisy.</w:t>
      </w:r>
    </w:p>
    <w:p w14:paraId="049C296F" w14:textId="0FC6D57C" w:rsidR="00096DD6" w:rsidRDefault="00096DD6" w:rsidP="00096DD6">
      <w:pPr>
        <w:keepNext w:val="0"/>
        <w:widowControl w:val="0"/>
        <w:tabs>
          <w:tab w:val="left" w:pos="9638"/>
        </w:tabs>
        <w:autoSpaceDE w:val="0"/>
        <w:autoSpaceDN w:val="0"/>
        <w:adjustRightInd w:val="0"/>
        <w:spacing w:before="120"/>
        <w:ind w:right="249"/>
        <w:rPr>
          <w:color w:val="000000"/>
          <w:sz w:val="22"/>
          <w:szCs w:val="22"/>
        </w:rPr>
      </w:pPr>
    </w:p>
    <w:p w14:paraId="59F8A9E5" w14:textId="4A6BC1E0" w:rsidR="00096DD6" w:rsidRDefault="00096DD6" w:rsidP="00096DD6">
      <w:pPr>
        <w:keepNext w:val="0"/>
        <w:widowControl w:val="0"/>
        <w:tabs>
          <w:tab w:val="left" w:pos="9638"/>
        </w:tabs>
        <w:autoSpaceDE w:val="0"/>
        <w:autoSpaceDN w:val="0"/>
        <w:adjustRightInd w:val="0"/>
        <w:spacing w:before="120"/>
        <w:ind w:right="249"/>
        <w:rPr>
          <w:color w:val="000000"/>
          <w:sz w:val="22"/>
          <w:szCs w:val="22"/>
        </w:rPr>
      </w:pPr>
    </w:p>
    <w:p w14:paraId="22F999F9" w14:textId="74272E8B" w:rsidR="00096DD6" w:rsidRDefault="00096DD6" w:rsidP="00096DD6">
      <w:pPr>
        <w:keepNext w:val="0"/>
        <w:widowControl w:val="0"/>
        <w:tabs>
          <w:tab w:val="left" w:pos="9638"/>
        </w:tabs>
        <w:autoSpaceDE w:val="0"/>
        <w:autoSpaceDN w:val="0"/>
        <w:adjustRightInd w:val="0"/>
        <w:spacing w:before="120"/>
        <w:ind w:right="249"/>
        <w:rPr>
          <w:color w:val="000000"/>
          <w:sz w:val="22"/>
          <w:szCs w:val="22"/>
        </w:rPr>
      </w:pPr>
    </w:p>
    <w:p w14:paraId="1E316E9A" w14:textId="77777777" w:rsidR="00096DD6" w:rsidRPr="00D52B05" w:rsidRDefault="00096DD6" w:rsidP="00096DD6">
      <w:pPr>
        <w:keepNext w:val="0"/>
        <w:widowControl w:val="0"/>
        <w:tabs>
          <w:tab w:val="left" w:pos="9638"/>
        </w:tabs>
        <w:autoSpaceDE w:val="0"/>
        <w:autoSpaceDN w:val="0"/>
        <w:adjustRightInd w:val="0"/>
        <w:spacing w:before="120"/>
        <w:ind w:right="249"/>
        <w:rPr>
          <w:color w:val="000000"/>
          <w:sz w:val="22"/>
          <w:szCs w:val="22"/>
        </w:rPr>
      </w:pPr>
    </w:p>
    <w:p w14:paraId="1AF8683A" w14:textId="4CCF59A3" w:rsidR="00C065F8" w:rsidRPr="007C5AB4" w:rsidRDefault="008F3DE5" w:rsidP="00C065F8">
      <w:pPr>
        <w:widowControl w:val="0"/>
        <w:tabs>
          <w:tab w:val="left" w:pos="4395"/>
        </w:tabs>
        <w:autoSpaceDE w:val="0"/>
        <w:autoSpaceDN w:val="0"/>
        <w:adjustRightInd w:val="0"/>
        <w:ind w:right="249"/>
        <w:rPr>
          <w:color w:val="000000"/>
          <w:sz w:val="22"/>
          <w:szCs w:val="22"/>
        </w:rPr>
      </w:pPr>
      <w:r>
        <w:rPr>
          <w:color w:val="000000"/>
          <w:sz w:val="22"/>
          <w:szCs w:val="22"/>
        </w:rPr>
        <w:t>V</w:t>
      </w:r>
      <w:r w:rsidR="00C065F8" w:rsidRPr="007C5AB4">
        <w:rPr>
          <w:color w:val="000000"/>
          <w:sz w:val="22"/>
          <w:szCs w:val="22"/>
        </w:rPr>
        <w:t> Plzni dne …………………</w:t>
      </w:r>
      <w:r w:rsidR="00C065F8" w:rsidRPr="007C5AB4">
        <w:rPr>
          <w:color w:val="000000"/>
          <w:sz w:val="22"/>
          <w:szCs w:val="22"/>
        </w:rPr>
        <w:tab/>
      </w:r>
      <w:r w:rsidR="005D1D54" w:rsidRPr="00DD1B63">
        <w:rPr>
          <w:rFonts w:cs="Segoe UI"/>
          <w:color w:val="000000"/>
        </w:rPr>
        <w:t>V</w:t>
      </w:r>
      <w:r w:rsidR="00486A02">
        <w:rPr>
          <w:rFonts w:cs="Segoe UI"/>
          <w:color w:val="000000"/>
        </w:rPr>
        <w:t xml:space="preserve"> ……….</w:t>
      </w:r>
      <w:r w:rsidR="00F62537">
        <w:rPr>
          <w:rFonts w:cs="Segoe UI"/>
          <w:color w:val="000000"/>
        </w:rPr>
        <w:t>.............</w:t>
      </w:r>
      <w:r w:rsidR="005D1D54" w:rsidRPr="00DD1B63">
        <w:rPr>
          <w:rFonts w:cs="Segoe UI"/>
          <w:color w:val="000000"/>
        </w:rPr>
        <w:t xml:space="preserve"> dne </w:t>
      </w:r>
    </w:p>
    <w:p w14:paraId="1AF8683B" w14:textId="77777777" w:rsidR="00C065F8" w:rsidRPr="007C5AB4" w:rsidRDefault="00C065F8" w:rsidP="00C065F8">
      <w:pPr>
        <w:widowControl w:val="0"/>
        <w:tabs>
          <w:tab w:val="left" w:pos="1080"/>
        </w:tabs>
        <w:autoSpaceDE w:val="0"/>
        <w:autoSpaceDN w:val="0"/>
        <w:adjustRightInd w:val="0"/>
        <w:ind w:left="567" w:right="249"/>
        <w:rPr>
          <w:color w:val="000000"/>
          <w:sz w:val="22"/>
          <w:szCs w:val="22"/>
        </w:rPr>
      </w:pPr>
    </w:p>
    <w:p w14:paraId="1AF8683C" w14:textId="77777777" w:rsidR="00C065F8" w:rsidRPr="007C5AB4" w:rsidRDefault="00C065F8" w:rsidP="00C065F8">
      <w:pPr>
        <w:widowControl w:val="0"/>
        <w:tabs>
          <w:tab w:val="left" w:pos="1080"/>
        </w:tabs>
        <w:autoSpaceDE w:val="0"/>
        <w:autoSpaceDN w:val="0"/>
        <w:adjustRightInd w:val="0"/>
        <w:ind w:left="567" w:right="249"/>
        <w:rPr>
          <w:color w:val="000000"/>
          <w:sz w:val="22"/>
          <w:szCs w:val="22"/>
        </w:rPr>
      </w:pPr>
    </w:p>
    <w:p w14:paraId="1AF8683D" w14:textId="77777777" w:rsidR="00C065F8" w:rsidRPr="007C5AB4" w:rsidRDefault="00C065F8" w:rsidP="00C065F8">
      <w:pPr>
        <w:widowControl w:val="0"/>
        <w:tabs>
          <w:tab w:val="left" w:pos="1080"/>
        </w:tabs>
        <w:autoSpaceDE w:val="0"/>
        <w:autoSpaceDN w:val="0"/>
        <w:adjustRightInd w:val="0"/>
        <w:ind w:left="567" w:right="249"/>
        <w:rPr>
          <w:color w:val="000000"/>
          <w:sz w:val="22"/>
          <w:szCs w:val="22"/>
        </w:rPr>
      </w:pPr>
    </w:p>
    <w:p w14:paraId="1AF8683E" w14:textId="77777777" w:rsidR="00C065F8" w:rsidRPr="007C5AB4" w:rsidRDefault="00C065F8" w:rsidP="00C065F8">
      <w:pPr>
        <w:widowControl w:val="0"/>
        <w:tabs>
          <w:tab w:val="left" w:pos="1080"/>
        </w:tabs>
        <w:autoSpaceDE w:val="0"/>
        <w:autoSpaceDN w:val="0"/>
        <w:adjustRightInd w:val="0"/>
        <w:ind w:left="567" w:right="249"/>
        <w:rPr>
          <w:color w:val="000000"/>
          <w:sz w:val="22"/>
          <w:szCs w:val="22"/>
        </w:rPr>
      </w:pPr>
    </w:p>
    <w:p w14:paraId="6A846CA5" w14:textId="77777777" w:rsidR="00EC4B66" w:rsidRPr="008124EC" w:rsidRDefault="00EC4B66" w:rsidP="00EC4B66">
      <w:pPr>
        <w:widowControl w:val="0"/>
        <w:tabs>
          <w:tab w:val="left" w:pos="4395"/>
        </w:tabs>
        <w:autoSpaceDE w:val="0"/>
        <w:autoSpaceDN w:val="0"/>
        <w:adjustRightInd w:val="0"/>
        <w:ind w:right="26"/>
        <w:rPr>
          <w:color w:val="000000"/>
          <w:sz w:val="22"/>
        </w:rPr>
      </w:pPr>
      <w:r w:rsidRPr="008124EC">
        <w:rPr>
          <w:color w:val="000000"/>
          <w:sz w:val="22"/>
        </w:rPr>
        <w:t>……………………………………………</w:t>
      </w:r>
      <w:r w:rsidRPr="008124EC">
        <w:rPr>
          <w:color w:val="000000"/>
          <w:sz w:val="22"/>
        </w:rPr>
        <w:tab/>
        <w:t>………………………………………………………</w:t>
      </w:r>
    </w:p>
    <w:p w14:paraId="2F973E3F" w14:textId="77777777" w:rsidR="00B80C6A" w:rsidRPr="00D46B4C" w:rsidRDefault="00EC4B66" w:rsidP="00B80C6A">
      <w:pPr>
        <w:widowControl w:val="0"/>
        <w:tabs>
          <w:tab w:val="left" w:pos="284"/>
        </w:tabs>
        <w:autoSpaceDE w:val="0"/>
        <w:autoSpaceDN w:val="0"/>
        <w:adjustRightInd w:val="0"/>
        <w:ind w:right="249"/>
        <w:rPr>
          <w:sz w:val="22"/>
          <w:szCs w:val="22"/>
        </w:rPr>
      </w:pPr>
      <w:r w:rsidRPr="008124EC">
        <w:rPr>
          <w:b/>
          <w:color w:val="000000"/>
          <w:sz w:val="22"/>
        </w:rPr>
        <w:t>Plzeňské městské dopravní podniky, a.s.</w:t>
      </w:r>
      <w:r>
        <w:rPr>
          <w:b/>
          <w:color w:val="000000"/>
          <w:sz w:val="22"/>
        </w:rPr>
        <w:tab/>
        <w:t xml:space="preserve">   </w:t>
      </w:r>
      <w:r>
        <w:rPr>
          <w:b/>
          <w:color w:val="000000"/>
          <w:sz w:val="22"/>
        </w:rPr>
        <w:tab/>
      </w:r>
      <w:r>
        <w:rPr>
          <w:b/>
          <w:color w:val="000000"/>
          <w:sz w:val="22"/>
        </w:rPr>
        <w:tab/>
      </w:r>
      <w:r w:rsidR="00B80C6A" w:rsidRPr="00D63B7D">
        <w:rPr>
          <w:color w:val="FF0000"/>
          <w:sz w:val="22"/>
          <w:szCs w:val="22"/>
        </w:rPr>
        <w:t>{Doplní dodavatel}</w:t>
      </w:r>
      <w:r w:rsidR="00B80C6A">
        <w:rPr>
          <w:b/>
          <w:bCs/>
          <w:i/>
        </w:rPr>
        <w:t xml:space="preserve"> </w:t>
      </w:r>
    </w:p>
    <w:p w14:paraId="74F7A6C7" w14:textId="77777777" w:rsidR="00EF5E8E" w:rsidRDefault="00EF5E8E" w:rsidP="00EC4B66">
      <w:pPr>
        <w:widowControl w:val="0"/>
        <w:tabs>
          <w:tab w:val="center" w:pos="2160"/>
        </w:tabs>
        <w:autoSpaceDE w:val="0"/>
        <w:autoSpaceDN w:val="0"/>
        <w:adjustRightInd w:val="0"/>
        <w:ind w:right="26"/>
        <w:rPr>
          <w:b/>
          <w:color w:val="000000"/>
          <w:sz w:val="22"/>
        </w:rPr>
      </w:pPr>
      <w:r>
        <w:rPr>
          <w:b/>
          <w:color w:val="000000"/>
          <w:sz w:val="22"/>
        </w:rPr>
        <w:t>Ing. Jiří Ptáček, MBA</w:t>
      </w:r>
    </w:p>
    <w:p w14:paraId="07241323" w14:textId="555A408B" w:rsidR="00EC4B66" w:rsidRDefault="00EF5E8E" w:rsidP="00EC4B66">
      <w:pPr>
        <w:widowControl w:val="0"/>
        <w:tabs>
          <w:tab w:val="center" w:pos="2160"/>
        </w:tabs>
        <w:autoSpaceDE w:val="0"/>
        <w:autoSpaceDN w:val="0"/>
        <w:adjustRightInd w:val="0"/>
        <w:ind w:right="26"/>
        <w:rPr>
          <w:b/>
          <w:color w:val="000000"/>
          <w:sz w:val="22"/>
        </w:rPr>
      </w:pPr>
      <w:r>
        <w:rPr>
          <w:b/>
          <w:color w:val="000000"/>
          <w:sz w:val="22"/>
        </w:rPr>
        <w:t>generální ředitel</w:t>
      </w:r>
      <w:r w:rsidR="00EC4B66">
        <w:rPr>
          <w:b/>
          <w:color w:val="000000"/>
          <w:sz w:val="22"/>
        </w:rPr>
        <w:tab/>
      </w:r>
      <w:r w:rsidR="00EC4B66">
        <w:rPr>
          <w:b/>
          <w:color w:val="000000"/>
          <w:sz w:val="22"/>
        </w:rPr>
        <w:tab/>
      </w:r>
      <w:r w:rsidR="00EC4B66">
        <w:rPr>
          <w:b/>
          <w:color w:val="000000"/>
          <w:sz w:val="22"/>
        </w:rPr>
        <w:tab/>
        <w:t xml:space="preserve"> </w:t>
      </w:r>
      <w:r w:rsidR="00EC4B66">
        <w:rPr>
          <w:b/>
          <w:color w:val="000000"/>
          <w:sz w:val="22"/>
        </w:rPr>
        <w:tab/>
      </w:r>
      <w:r w:rsidR="00EC4B66">
        <w:rPr>
          <w:b/>
          <w:color w:val="000000"/>
          <w:sz w:val="22"/>
        </w:rPr>
        <w:tab/>
      </w:r>
      <w:r w:rsidR="00EC4B66">
        <w:rPr>
          <w:b/>
          <w:color w:val="000000"/>
          <w:sz w:val="22"/>
        </w:rPr>
        <w:tab/>
      </w:r>
      <w:r w:rsidR="00EC4B66">
        <w:rPr>
          <w:b/>
          <w:color w:val="000000"/>
          <w:sz w:val="22"/>
        </w:rPr>
        <w:tab/>
      </w:r>
    </w:p>
    <w:p w14:paraId="0DFEDF6A" w14:textId="77777777" w:rsidR="00EC4B66" w:rsidRDefault="00EC4B66" w:rsidP="00EC4B66">
      <w:pPr>
        <w:widowControl w:val="0"/>
        <w:tabs>
          <w:tab w:val="center" w:pos="2160"/>
        </w:tabs>
        <w:autoSpaceDE w:val="0"/>
        <w:autoSpaceDN w:val="0"/>
        <w:adjustRightInd w:val="0"/>
        <w:ind w:right="26"/>
        <w:rPr>
          <w:b/>
          <w:color w:val="000000"/>
          <w:sz w:val="22"/>
        </w:rPr>
      </w:pPr>
    </w:p>
    <w:p w14:paraId="5D04B6D2" w14:textId="77777777" w:rsidR="00EC4B66" w:rsidRPr="007C5AB4" w:rsidRDefault="00EC4B66" w:rsidP="00C065F8">
      <w:pPr>
        <w:widowControl w:val="0"/>
        <w:tabs>
          <w:tab w:val="left" w:pos="4395"/>
        </w:tabs>
        <w:autoSpaceDE w:val="0"/>
        <w:autoSpaceDN w:val="0"/>
        <w:adjustRightInd w:val="0"/>
        <w:ind w:right="249"/>
        <w:rPr>
          <w:color w:val="000000"/>
          <w:sz w:val="22"/>
          <w:szCs w:val="22"/>
        </w:rPr>
      </w:pPr>
    </w:p>
    <w:p w14:paraId="0A017D9A" w14:textId="52EA0F1C" w:rsidR="00881375" w:rsidRDefault="00881375" w:rsidP="00881375">
      <w:pPr>
        <w:ind w:left="720"/>
        <w:rPr>
          <w:rFonts w:ascii="Arial" w:hAnsi="Arial" w:cs="Arial"/>
          <w:sz w:val="20"/>
        </w:rPr>
      </w:pPr>
    </w:p>
    <w:p w14:paraId="785293EA" w14:textId="2BCCA6B4" w:rsidR="00EC4B66" w:rsidRDefault="00EC4B66" w:rsidP="00881375">
      <w:pPr>
        <w:ind w:left="720"/>
        <w:rPr>
          <w:rFonts w:ascii="Arial" w:hAnsi="Arial" w:cs="Arial"/>
          <w:sz w:val="20"/>
        </w:rPr>
      </w:pPr>
    </w:p>
    <w:p w14:paraId="65242294" w14:textId="422B396B" w:rsidR="00EC4B66" w:rsidRDefault="00EC4B66" w:rsidP="00881375">
      <w:pPr>
        <w:ind w:left="720"/>
        <w:rPr>
          <w:rFonts w:ascii="Arial" w:hAnsi="Arial" w:cs="Arial"/>
          <w:sz w:val="20"/>
        </w:rPr>
      </w:pPr>
    </w:p>
    <w:p w14:paraId="0F469910" w14:textId="773D5EE9" w:rsidR="00EC4B66" w:rsidRDefault="00EC4B66" w:rsidP="00881375">
      <w:pPr>
        <w:ind w:left="720"/>
        <w:rPr>
          <w:rFonts w:ascii="Arial" w:hAnsi="Arial" w:cs="Arial"/>
          <w:sz w:val="20"/>
        </w:rPr>
      </w:pPr>
    </w:p>
    <w:p w14:paraId="086F08E8" w14:textId="2AC7A20A" w:rsidR="00EC4B66" w:rsidRDefault="00EC4B66" w:rsidP="00881375">
      <w:pPr>
        <w:ind w:left="720"/>
        <w:rPr>
          <w:rFonts w:ascii="Arial" w:hAnsi="Arial" w:cs="Arial"/>
          <w:sz w:val="20"/>
        </w:rPr>
      </w:pPr>
    </w:p>
    <w:p w14:paraId="47A020AA" w14:textId="384261BC" w:rsidR="00EC4B66" w:rsidRDefault="00EC4B66" w:rsidP="00881375">
      <w:pPr>
        <w:ind w:left="720"/>
        <w:rPr>
          <w:rFonts w:ascii="Arial" w:hAnsi="Arial" w:cs="Arial"/>
          <w:sz w:val="20"/>
        </w:rPr>
      </w:pPr>
    </w:p>
    <w:p w14:paraId="65AC357F" w14:textId="2495863E" w:rsidR="00EC4B66" w:rsidRDefault="00EC4B66" w:rsidP="00881375">
      <w:pPr>
        <w:ind w:left="720"/>
        <w:rPr>
          <w:rFonts w:ascii="Arial" w:hAnsi="Arial" w:cs="Arial"/>
          <w:sz w:val="20"/>
        </w:rPr>
      </w:pPr>
    </w:p>
    <w:p w14:paraId="174BC614" w14:textId="1EFB461F" w:rsidR="00EC4B66" w:rsidRDefault="00EC4B66" w:rsidP="00881375">
      <w:pPr>
        <w:ind w:left="720"/>
        <w:rPr>
          <w:rFonts w:ascii="Arial" w:hAnsi="Arial" w:cs="Arial"/>
          <w:sz w:val="20"/>
        </w:rPr>
      </w:pPr>
    </w:p>
    <w:p w14:paraId="28BDD4FA" w14:textId="6A38EB68" w:rsidR="00EC4B66" w:rsidRDefault="00EC4B66" w:rsidP="00881375">
      <w:pPr>
        <w:ind w:left="720"/>
        <w:rPr>
          <w:rFonts w:ascii="Arial" w:hAnsi="Arial" w:cs="Arial"/>
          <w:sz w:val="20"/>
        </w:rPr>
      </w:pPr>
    </w:p>
    <w:p w14:paraId="24ABE16E" w14:textId="163B84B4" w:rsidR="00EC4B66" w:rsidRDefault="00EC4B66" w:rsidP="00881375">
      <w:pPr>
        <w:ind w:left="720"/>
        <w:rPr>
          <w:rFonts w:ascii="Arial" w:hAnsi="Arial" w:cs="Arial"/>
          <w:sz w:val="20"/>
        </w:rPr>
      </w:pPr>
    </w:p>
    <w:p w14:paraId="045EA9B6" w14:textId="6BBD16A0" w:rsidR="00EC4B66" w:rsidRDefault="00EC4B66" w:rsidP="00881375">
      <w:pPr>
        <w:ind w:left="720"/>
        <w:rPr>
          <w:rFonts w:ascii="Arial" w:hAnsi="Arial" w:cs="Arial"/>
          <w:sz w:val="20"/>
        </w:rPr>
      </w:pPr>
    </w:p>
    <w:p w14:paraId="0E02C7A6" w14:textId="77777777" w:rsidR="00EC4B66" w:rsidRDefault="00EC4B66" w:rsidP="00EC4B66">
      <w:pPr>
        <w:keepNext w:val="0"/>
        <w:pageBreakBefore/>
        <w:widowControl w:val="0"/>
        <w:rPr>
          <w:rFonts w:eastAsiaTheme="majorEastAsia"/>
          <w:b/>
          <w:bCs/>
          <w:color w:val="365F91" w:themeColor="accent1" w:themeShade="BF"/>
          <w:sz w:val="28"/>
          <w:szCs w:val="28"/>
        </w:rPr>
      </w:pPr>
      <w:r>
        <w:rPr>
          <w:rFonts w:eastAsiaTheme="majorEastAsia"/>
          <w:b/>
          <w:bCs/>
          <w:color w:val="365F91" w:themeColor="accent1" w:themeShade="BF"/>
          <w:sz w:val="28"/>
          <w:szCs w:val="28"/>
        </w:rPr>
        <w:lastRenderedPageBreak/>
        <w:t>Příloha č. 2: Seznam pověřených osob smluvních stran</w:t>
      </w:r>
    </w:p>
    <w:p w14:paraId="1BB1F0C4" w14:textId="77777777" w:rsidR="00EC4B66" w:rsidRDefault="00EC4B66" w:rsidP="00EC4B66">
      <w:pPr>
        <w:keepNext w:val="0"/>
        <w:widowControl w:val="0"/>
      </w:pPr>
    </w:p>
    <w:p w14:paraId="146E514B" w14:textId="77777777" w:rsidR="00EC4B66" w:rsidRDefault="00EC4B66" w:rsidP="00EC4B66">
      <w:pPr>
        <w:rPr>
          <w:b/>
          <w:sz w:val="22"/>
          <w:szCs w:val="22"/>
        </w:rPr>
      </w:pPr>
      <w:bookmarkStart w:id="17" w:name="_Toc468586755"/>
      <w:bookmarkStart w:id="18" w:name="_Toc433768359"/>
      <w:bookmarkStart w:id="19" w:name="_Toc433541385"/>
      <w:bookmarkStart w:id="20" w:name="_Toc404151183"/>
      <w:r>
        <w:rPr>
          <w:b/>
          <w:sz w:val="22"/>
          <w:szCs w:val="22"/>
        </w:rPr>
        <w:t>Tato příloha stanoví seznam pověřených osob pro výkon služeb sjednaných ve smlouvě, jejíž nedílnou součást tvoří.</w:t>
      </w:r>
      <w:bookmarkEnd w:id="17"/>
      <w:bookmarkEnd w:id="18"/>
      <w:bookmarkEnd w:id="19"/>
      <w:bookmarkEnd w:id="20"/>
    </w:p>
    <w:p w14:paraId="673165AA" w14:textId="77777777" w:rsidR="00EC4B66" w:rsidRDefault="00EC4B66" w:rsidP="00EC4B66">
      <w:pPr>
        <w:rPr>
          <w:b/>
          <w:sz w:val="22"/>
          <w:szCs w:val="22"/>
        </w:rPr>
      </w:pPr>
    </w:p>
    <w:p w14:paraId="6D16062B" w14:textId="77777777" w:rsidR="00EC4B66" w:rsidRDefault="00EC4B66" w:rsidP="00EC4B66">
      <w:pPr>
        <w:pStyle w:val="Odstavecseseznamem"/>
        <w:numPr>
          <w:ilvl w:val="0"/>
          <w:numId w:val="18"/>
        </w:numPr>
        <w:ind w:left="284" w:hanging="284"/>
        <w:rPr>
          <w:sz w:val="22"/>
          <w:szCs w:val="22"/>
        </w:rPr>
      </w:pPr>
      <w:r>
        <w:rPr>
          <w:b/>
          <w:sz w:val="22"/>
          <w:szCs w:val="22"/>
        </w:rPr>
        <w:t>Zástupce zhotovitele</w:t>
      </w:r>
    </w:p>
    <w:p w14:paraId="00F7908B" w14:textId="77777777" w:rsidR="00EC4B66" w:rsidRDefault="00EC4B66" w:rsidP="00EC4B66">
      <w:pPr>
        <w:rPr>
          <w:sz w:val="22"/>
          <w:szCs w:val="22"/>
        </w:rPr>
      </w:pPr>
    </w:p>
    <w:p w14:paraId="3470CDC8" w14:textId="77777777" w:rsidR="00EC4B66" w:rsidRDefault="00EC4B66" w:rsidP="00EC4B66">
      <w:pPr>
        <w:rPr>
          <w:sz w:val="22"/>
          <w:szCs w:val="22"/>
        </w:rPr>
      </w:pPr>
      <w:r>
        <w:rPr>
          <w:sz w:val="22"/>
          <w:szCs w:val="22"/>
        </w:rPr>
        <w:t>Zajišťuje plnění smlouvy, zejména:</w:t>
      </w:r>
    </w:p>
    <w:p w14:paraId="66934EB7" w14:textId="77777777" w:rsidR="00EC4B66" w:rsidRDefault="00EC4B66" w:rsidP="00EC4B66">
      <w:pPr>
        <w:keepNext w:val="0"/>
        <w:numPr>
          <w:ilvl w:val="0"/>
          <w:numId w:val="19"/>
        </w:numPr>
        <w:spacing w:before="120"/>
        <w:ind w:left="1434" w:hanging="357"/>
        <w:rPr>
          <w:sz w:val="22"/>
          <w:szCs w:val="22"/>
        </w:rPr>
      </w:pPr>
      <w:r>
        <w:rPr>
          <w:sz w:val="22"/>
          <w:szCs w:val="22"/>
        </w:rPr>
        <w:t>soulad poskytovaných služeb s podmínkami uvedenými ve smlouvě;</w:t>
      </w:r>
    </w:p>
    <w:p w14:paraId="3C3FBEC0" w14:textId="77777777" w:rsidR="00EC4B66" w:rsidRDefault="00EC4B66" w:rsidP="00EC4B66">
      <w:pPr>
        <w:keepNext w:val="0"/>
        <w:numPr>
          <w:ilvl w:val="0"/>
          <w:numId w:val="19"/>
        </w:numPr>
        <w:rPr>
          <w:sz w:val="22"/>
          <w:szCs w:val="22"/>
        </w:rPr>
      </w:pPr>
      <w:r>
        <w:rPr>
          <w:sz w:val="22"/>
          <w:szCs w:val="22"/>
        </w:rPr>
        <w:t>udržení dohodnuté úrovně služeb;</w:t>
      </w:r>
    </w:p>
    <w:p w14:paraId="44C153F4" w14:textId="02609DE9" w:rsidR="00EC4B66" w:rsidRDefault="007A0FB6" w:rsidP="00EC4B66">
      <w:pPr>
        <w:keepNext w:val="0"/>
        <w:numPr>
          <w:ilvl w:val="0"/>
          <w:numId w:val="19"/>
        </w:numPr>
        <w:rPr>
          <w:sz w:val="22"/>
          <w:szCs w:val="22"/>
        </w:rPr>
      </w:pPr>
      <w:r>
        <w:rPr>
          <w:sz w:val="22"/>
          <w:szCs w:val="22"/>
        </w:rPr>
        <w:t>styk se zástupcem objednatele.</w:t>
      </w:r>
    </w:p>
    <w:p w14:paraId="47BE8365" w14:textId="77777777" w:rsidR="00EC4B66" w:rsidRDefault="00EC4B66" w:rsidP="00EC4B66">
      <w:pPr>
        <w:ind w:left="720"/>
        <w:rPr>
          <w:sz w:val="22"/>
          <w:szCs w:val="22"/>
        </w:rPr>
      </w:pPr>
    </w:p>
    <w:p w14:paraId="72C385AA" w14:textId="77777777" w:rsidR="00EC4B66" w:rsidRDefault="00EC4B66" w:rsidP="00EC4B66">
      <w:pPr>
        <w:spacing w:after="120"/>
        <w:ind w:left="720"/>
        <w:rPr>
          <w:sz w:val="22"/>
          <w:szCs w:val="22"/>
        </w:rPr>
      </w:pPr>
      <w:r>
        <w:rPr>
          <w:sz w:val="22"/>
          <w:szCs w:val="22"/>
        </w:rPr>
        <w:t>Následující tabulka určuje pověřené zástupce zhotovitele:</w:t>
      </w:r>
    </w:p>
    <w:tbl>
      <w:tblPr>
        <w:tblW w:w="9624" w:type="dxa"/>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2"/>
        <w:gridCol w:w="2916"/>
        <w:gridCol w:w="3646"/>
      </w:tblGrid>
      <w:tr w:rsidR="00B6663B" w14:paraId="1B663F5C" w14:textId="77777777" w:rsidTr="00E84E94">
        <w:trPr>
          <w:trHeight w:val="516"/>
        </w:trPr>
        <w:tc>
          <w:tcPr>
            <w:tcW w:w="3062" w:type="dxa"/>
            <w:tcBorders>
              <w:top w:val="single" w:sz="12" w:space="0" w:color="auto"/>
              <w:left w:val="single" w:sz="12" w:space="0" w:color="auto"/>
              <w:bottom w:val="single" w:sz="4" w:space="0" w:color="auto"/>
              <w:right w:val="single" w:sz="4" w:space="0" w:color="auto"/>
            </w:tcBorders>
            <w:shd w:val="pct15" w:color="auto" w:fill="FFFFFF"/>
            <w:vAlign w:val="center"/>
            <w:hideMark/>
          </w:tcPr>
          <w:p w14:paraId="51EBD201" w14:textId="77777777" w:rsidR="00EC4B66" w:rsidRDefault="00EC4B66" w:rsidP="00F73122">
            <w:pPr>
              <w:spacing w:line="276" w:lineRule="auto"/>
              <w:ind w:left="720"/>
              <w:jc w:val="center"/>
              <w:rPr>
                <w:sz w:val="22"/>
                <w:szCs w:val="22"/>
                <w:lang w:eastAsia="en-US"/>
              </w:rPr>
            </w:pPr>
            <w:r>
              <w:rPr>
                <w:sz w:val="22"/>
                <w:szCs w:val="22"/>
                <w:lang w:eastAsia="en-US"/>
              </w:rPr>
              <w:t>Jméno</w:t>
            </w:r>
          </w:p>
        </w:tc>
        <w:tc>
          <w:tcPr>
            <w:tcW w:w="2916" w:type="dxa"/>
            <w:tcBorders>
              <w:top w:val="single" w:sz="12" w:space="0" w:color="auto"/>
              <w:left w:val="single" w:sz="4" w:space="0" w:color="auto"/>
              <w:bottom w:val="single" w:sz="4" w:space="0" w:color="auto"/>
              <w:right w:val="single" w:sz="4" w:space="0" w:color="auto"/>
            </w:tcBorders>
            <w:shd w:val="pct15" w:color="auto" w:fill="FFFFFF"/>
            <w:vAlign w:val="center"/>
            <w:hideMark/>
          </w:tcPr>
          <w:p w14:paraId="5EE444F5" w14:textId="77777777" w:rsidR="00EC4B66" w:rsidRDefault="00EC4B66" w:rsidP="00F73122">
            <w:pPr>
              <w:spacing w:line="276" w:lineRule="auto"/>
              <w:ind w:left="720"/>
              <w:jc w:val="center"/>
              <w:rPr>
                <w:sz w:val="22"/>
                <w:szCs w:val="22"/>
                <w:lang w:eastAsia="en-US"/>
              </w:rPr>
            </w:pPr>
            <w:r>
              <w:rPr>
                <w:sz w:val="22"/>
                <w:szCs w:val="22"/>
                <w:lang w:eastAsia="en-US"/>
              </w:rPr>
              <w:t>Telefon</w:t>
            </w:r>
          </w:p>
        </w:tc>
        <w:tc>
          <w:tcPr>
            <w:tcW w:w="3646" w:type="dxa"/>
            <w:tcBorders>
              <w:top w:val="single" w:sz="12" w:space="0" w:color="auto"/>
              <w:left w:val="single" w:sz="4" w:space="0" w:color="auto"/>
              <w:bottom w:val="single" w:sz="4" w:space="0" w:color="auto"/>
              <w:right w:val="single" w:sz="12" w:space="0" w:color="auto"/>
            </w:tcBorders>
            <w:shd w:val="pct15" w:color="auto" w:fill="FFFFFF"/>
            <w:vAlign w:val="center"/>
            <w:hideMark/>
          </w:tcPr>
          <w:p w14:paraId="7636479D" w14:textId="77777777" w:rsidR="00EC4B66" w:rsidRDefault="00EC4B66" w:rsidP="00F73122">
            <w:pPr>
              <w:spacing w:line="276" w:lineRule="auto"/>
              <w:ind w:left="720"/>
              <w:jc w:val="center"/>
              <w:rPr>
                <w:sz w:val="22"/>
                <w:szCs w:val="22"/>
                <w:lang w:eastAsia="en-US"/>
              </w:rPr>
            </w:pPr>
            <w:r>
              <w:rPr>
                <w:sz w:val="22"/>
                <w:szCs w:val="22"/>
                <w:lang w:eastAsia="en-US"/>
              </w:rPr>
              <w:t>E-mail</w:t>
            </w:r>
          </w:p>
        </w:tc>
      </w:tr>
      <w:tr w:rsidR="00B6663B" w14:paraId="450C4CB7" w14:textId="77777777" w:rsidTr="00E84E94">
        <w:trPr>
          <w:trHeight w:val="516"/>
        </w:trPr>
        <w:tc>
          <w:tcPr>
            <w:tcW w:w="3062" w:type="dxa"/>
            <w:tcBorders>
              <w:top w:val="single" w:sz="4" w:space="0" w:color="auto"/>
              <w:left w:val="single" w:sz="12" w:space="0" w:color="auto"/>
              <w:bottom w:val="single" w:sz="4" w:space="0" w:color="auto"/>
              <w:right w:val="single" w:sz="4" w:space="0" w:color="auto"/>
            </w:tcBorders>
            <w:vAlign w:val="center"/>
          </w:tcPr>
          <w:p w14:paraId="3C99607F" w14:textId="1808BB7E" w:rsidR="00EC4B66" w:rsidRDefault="00B80C6A" w:rsidP="00F73122">
            <w:pPr>
              <w:spacing w:line="276" w:lineRule="auto"/>
              <w:jc w:val="center"/>
              <w:rPr>
                <w:lang w:eastAsia="en-US"/>
              </w:rPr>
            </w:pPr>
            <w:r w:rsidRPr="00D63B7D">
              <w:rPr>
                <w:color w:val="FF0000"/>
                <w:sz w:val="22"/>
                <w:szCs w:val="22"/>
              </w:rPr>
              <w:t>{Doplní dodavatel}</w:t>
            </w:r>
          </w:p>
        </w:tc>
        <w:tc>
          <w:tcPr>
            <w:tcW w:w="2916" w:type="dxa"/>
            <w:tcBorders>
              <w:top w:val="single" w:sz="4" w:space="0" w:color="auto"/>
              <w:left w:val="single" w:sz="4" w:space="0" w:color="auto"/>
              <w:bottom w:val="single" w:sz="4" w:space="0" w:color="auto"/>
              <w:right w:val="single" w:sz="4" w:space="0" w:color="auto"/>
            </w:tcBorders>
            <w:vAlign w:val="center"/>
          </w:tcPr>
          <w:p w14:paraId="6317CB31" w14:textId="5B4B6C82" w:rsidR="00EC4B66" w:rsidRPr="00B80C6A" w:rsidRDefault="00B80C6A" w:rsidP="00F73122">
            <w:pPr>
              <w:spacing w:line="276" w:lineRule="auto"/>
              <w:jc w:val="center"/>
              <w:rPr>
                <w:b/>
                <w:lang w:eastAsia="en-US"/>
              </w:rPr>
            </w:pPr>
            <w:r w:rsidRPr="00D63B7D">
              <w:rPr>
                <w:color w:val="FF0000"/>
                <w:sz w:val="22"/>
                <w:szCs w:val="22"/>
              </w:rPr>
              <w:t>{Doplní dodavatel}</w:t>
            </w:r>
          </w:p>
        </w:tc>
        <w:tc>
          <w:tcPr>
            <w:tcW w:w="3646" w:type="dxa"/>
            <w:tcBorders>
              <w:top w:val="single" w:sz="4" w:space="0" w:color="auto"/>
              <w:left w:val="single" w:sz="4" w:space="0" w:color="auto"/>
              <w:bottom w:val="single" w:sz="4" w:space="0" w:color="auto"/>
              <w:right w:val="single" w:sz="12" w:space="0" w:color="auto"/>
            </w:tcBorders>
            <w:vAlign w:val="center"/>
          </w:tcPr>
          <w:p w14:paraId="22DAF596" w14:textId="0BD90181" w:rsidR="00EC4B66" w:rsidRDefault="00B80C6A" w:rsidP="00F73122">
            <w:pPr>
              <w:spacing w:line="276" w:lineRule="auto"/>
              <w:ind w:left="200"/>
              <w:jc w:val="center"/>
              <w:rPr>
                <w:lang w:eastAsia="en-US"/>
              </w:rPr>
            </w:pPr>
            <w:r w:rsidRPr="00D63B7D">
              <w:rPr>
                <w:color w:val="FF0000"/>
                <w:sz w:val="22"/>
                <w:szCs w:val="22"/>
              </w:rPr>
              <w:t>{Doplní dodavatel}</w:t>
            </w:r>
          </w:p>
        </w:tc>
      </w:tr>
      <w:tr w:rsidR="00B6663B" w14:paraId="489A6CBC" w14:textId="77777777" w:rsidTr="00E84E94">
        <w:trPr>
          <w:trHeight w:val="516"/>
        </w:trPr>
        <w:tc>
          <w:tcPr>
            <w:tcW w:w="3062" w:type="dxa"/>
            <w:tcBorders>
              <w:top w:val="single" w:sz="4" w:space="0" w:color="auto"/>
              <w:left w:val="single" w:sz="12" w:space="0" w:color="auto"/>
              <w:bottom w:val="single" w:sz="4" w:space="0" w:color="auto"/>
              <w:right w:val="single" w:sz="4" w:space="0" w:color="auto"/>
            </w:tcBorders>
            <w:vAlign w:val="center"/>
          </w:tcPr>
          <w:p w14:paraId="03E7DE6D" w14:textId="26BEDDF5" w:rsidR="00EC4B66" w:rsidRDefault="00B80C6A" w:rsidP="00F73122">
            <w:pPr>
              <w:spacing w:line="276" w:lineRule="auto"/>
              <w:jc w:val="center"/>
              <w:rPr>
                <w:lang w:eastAsia="en-US"/>
              </w:rPr>
            </w:pPr>
            <w:r w:rsidRPr="00D63B7D">
              <w:rPr>
                <w:color w:val="FF0000"/>
                <w:sz w:val="22"/>
                <w:szCs w:val="22"/>
              </w:rPr>
              <w:t>{Doplní dodavatel}</w:t>
            </w:r>
          </w:p>
        </w:tc>
        <w:tc>
          <w:tcPr>
            <w:tcW w:w="2916" w:type="dxa"/>
            <w:tcBorders>
              <w:top w:val="single" w:sz="4" w:space="0" w:color="auto"/>
              <w:left w:val="single" w:sz="4" w:space="0" w:color="auto"/>
              <w:bottom w:val="single" w:sz="4" w:space="0" w:color="auto"/>
              <w:right w:val="single" w:sz="4" w:space="0" w:color="auto"/>
            </w:tcBorders>
            <w:vAlign w:val="center"/>
          </w:tcPr>
          <w:p w14:paraId="714CBC2F" w14:textId="138053FF" w:rsidR="00EC4B66" w:rsidRDefault="00B80C6A" w:rsidP="00F73122">
            <w:pPr>
              <w:spacing w:line="276" w:lineRule="auto"/>
              <w:jc w:val="center"/>
              <w:rPr>
                <w:lang w:eastAsia="en-US"/>
              </w:rPr>
            </w:pPr>
            <w:r w:rsidRPr="00D63B7D">
              <w:rPr>
                <w:color w:val="FF0000"/>
                <w:sz w:val="22"/>
                <w:szCs w:val="22"/>
              </w:rPr>
              <w:t>{Doplní dodavatel}</w:t>
            </w:r>
          </w:p>
        </w:tc>
        <w:tc>
          <w:tcPr>
            <w:tcW w:w="3646" w:type="dxa"/>
            <w:tcBorders>
              <w:top w:val="single" w:sz="4" w:space="0" w:color="auto"/>
              <w:left w:val="single" w:sz="4" w:space="0" w:color="auto"/>
              <w:bottom w:val="single" w:sz="4" w:space="0" w:color="auto"/>
              <w:right w:val="single" w:sz="12" w:space="0" w:color="auto"/>
            </w:tcBorders>
            <w:vAlign w:val="center"/>
          </w:tcPr>
          <w:p w14:paraId="27DC46F2" w14:textId="1C713D35" w:rsidR="00EC4B66" w:rsidRDefault="00B80C6A" w:rsidP="00EF38AE">
            <w:pPr>
              <w:spacing w:line="276" w:lineRule="auto"/>
              <w:ind w:left="214"/>
              <w:jc w:val="center"/>
              <w:rPr>
                <w:lang w:eastAsia="en-US"/>
              </w:rPr>
            </w:pPr>
            <w:r w:rsidRPr="00D63B7D">
              <w:rPr>
                <w:color w:val="FF0000"/>
                <w:sz w:val="22"/>
                <w:szCs w:val="22"/>
              </w:rPr>
              <w:t>{Doplní dodavatel}</w:t>
            </w:r>
          </w:p>
        </w:tc>
      </w:tr>
    </w:tbl>
    <w:p w14:paraId="23574818" w14:textId="77777777" w:rsidR="00EC4B66" w:rsidRDefault="00EC4B66" w:rsidP="00EC4B66">
      <w:pPr>
        <w:ind w:left="720"/>
        <w:rPr>
          <w:sz w:val="22"/>
          <w:szCs w:val="22"/>
        </w:rPr>
      </w:pPr>
    </w:p>
    <w:p w14:paraId="667583A1" w14:textId="77777777" w:rsidR="00EC4B66" w:rsidRDefault="00EC4B66" w:rsidP="00EC4B66">
      <w:pPr>
        <w:ind w:left="720"/>
        <w:rPr>
          <w:sz w:val="22"/>
          <w:szCs w:val="22"/>
        </w:rPr>
      </w:pPr>
      <w:r>
        <w:rPr>
          <w:sz w:val="22"/>
          <w:szCs w:val="22"/>
        </w:rPr>
        <w:t xml:space="preserve">              </w:t>
      </w:r>
    </w:p>
    <w:p w14:paraId="45479932" w14:textId="77777777" w:rsidR="00EC4B66" w:rsidRDefault="00EC4B66" w:rsidP="00EC4B66">
      <w:pPr>
        <w:pStyle w:val="Odstavecseseznamem"/>
        <w:numPr>
          <w:ilvl w:val="0"/>
          <w:numId w:val="18"/>
        </w:numPr>
        <w:ind w:left="284" w:hanging="284"/>
        <w:rPr>
          <w:b/>
          <w:sz w:val="22"/>
          <w:szCs w:val="22"/>
        </w:rPr>
      </w:pPr>
      <w:r>
        <w:rPr>
          <w:b/>
          <w:sz w:val="22"/>
          <w:szCs w:val="22"/>
        </w:rPr>
        <w:t xml:space="preserve">Zástupce objednatele: </w:t>
      </w:r>
    </w:p>
    <w:p w14:paraId="66CCE79B" w14:textId="77777777" w:rsidR="00EC4B66" w:rsidRDefault="00EC4B66" w:rsidP="00EC4B66">
      <w:pPr>
        <w:pStyle w:val="Odstavecseseznamem"/>
        <w:numPr>
          <w:ilvl w:val="0"/>
          <w:numId w:val="0"/>
        </w:numPr>
        <w:ind w:left="284"/>
        <w:rPr>
          <w:b/>
          <w:sz w:val="22"/>
          <w:szCs w:val="22"/>
        </w:rPr>
      </w:pPr>
      <w:r>
        <w:rPr>
          <w:sz w:val="22"/>
          <w:szCs w:val="22"/>
        </w:rPr>
        <w:t>Jedná se o pověřeného zaměstnance objednatele, který je oprávněn:</w:t>
      </w:r>
    </w:p>
    <w:p w14:paraId="5DDE1A58" w14:textId="77777777" w:rsidR="00EC4B66" w:rsidRDefault="00EC4B66" w:rsidP="00EC4B66">
      <w:pPr>
        <w:keepNext w:val="0"/>
        <w:numPr>
          <w:ilvl w:val="0"/>
          <w:numId w:val="20"/>
        </w:numPr>
        <w:ind w:left="993"/>
        <w:rPr>
          <w:sz w:val="22"/>
          <w:szCs w:val="22"/>
        </w:rPr>
      </w:pPr>
      <w:r>
        <w:rPr>
          <w:sz w:val="22"/>
          <w:szCs w:val="22"/>
        </w:rPr>
        <w:t>potvrzovat provedení služeb, které jsou uvedeny ve smlouvě;</w:t>
      </w:r>
    </w:p>
    <w:p w14:paraId="2CA59788" w14:textId="77777777" w:rsidR="00EC4B66" w:rsidRDefault="00EC4B66" w:rsidP="00EC4B66">
      <w:pPr>
        <w:keepNext w:val="0"/>
        <w:numPr>
          <w:ilvl w:val="0"/>
          <w:numId w:val="20"/>
        </w:numPr>
        <w:ind w:left="993"/>
        <w:rPr>
          <w:sz w:val="22"/>
          <w:szCs w:val="22"/>
        </w:rPr>
      </w:pPr>
      <w:r>
        <w:rPr>
          <w:sz w:val="22"/>
          <w:szCs w:val="22"/>
        </w:rPr>
        <w:t xml:space="preserve">nahlašovat požadavky na služby stanovené smlouvou; </w:t>
      </w:r>
    </w:p>
    <w:p w14:paraId="67B31605" w14:textId="77777777" w:rsidR="00EC4B66" w:rsidRDefault="00EC4B66" w:rsidP="00EC4B66">
      <w:pPr>
        <w:keepNext w:val="0"/>
        <w:numPr>
          <w:ilvl w:val="0"/>
          <w:numId w:val="20"/>
        </w:numPr>
        <w:ind w:left="993"/>
        <w:rPr>
          <w:sz w:val="22"/>
          <w:szCs w:val="22"/>
        </w:rPr>
      </w:pPr>
      <w:r>
        <w:rPr>
          <w:sz w:val="22"/>
          <w:szCs w:val="22"/>
        </w:rPr>
        <w:t xml:space="preserve">požádat a provést kdykoliv kontrolu úrovně poskytovaných služeb; </w:t>
      </w:r>
    </w:p>
    <w:p w14:paraId="5C60A0F2" w14:textId="1C841B8C" w:rsidR="00EC4B66" w:rsidRDefault="00EC4B66" w:rsidP="00EC4B66">
      <w:pPr>
        <w:keepNext w:val="0"/>
        <w:numPr>
          <w:ilvl w:val="0"/>
          <w:numId w:val="20"/>
        </w:numPr>
        <w:ind w:left="993"/>
        <w:rPr>
          <w:sz w:val="22"/>
          <w:szCs w:val="22"/>
        </w:rPr>
      </w:pPr>
      <w:r>
        <w:rPr>
          <w:sz w:val="22"/>
          <w:szCs w:val="22"/>
        </w:rPr>
        <w:t>nahlašovat závady a požadavky na služby</w:t>
      </w:r>
      <w:r w:rsidR="007A0FB6">
        <w:rPr>
          <w:sz w:val="22"/>
          <w:szCs w:val="22"/>
        </w:rPr>
        <w:t>.</w:t>
      </w:r>
    </w:p>
    <w:p w14:paraId="020B49AC" w14:textId="77777777" w:rsidR="00EC4B66" w:rsidRDefault="00EC4B66" w:rsidP="00EC4B66">
      <w:pPr>
        <w:ind w:left="720"/>
        <w:rPr>
          <w:sz w:val="22"/>
          <w:szCs w:val="22"/>
        </w:rPr>
      </w:pPr>
    </w:p>
    <w:p w14:paraId="0615F23A" w14:textId="55274297" w:rsidR="00EC4B66" w:rsidRDefault="00EC4B66" w:rsidP="00EC4B66">
      <w:pPr>
        <w:spacing w:after="120"/>
        <w:ind w:left="720"/>
        <w:rPr>
          <w:sz w:val="22"/>
          <w:szCs w:val="22"/>
        </w:rPr>
      </w:pPr>
      <w:r>
        <w:rPr>
          <w:sz w:val="22"/>
          <w:szCs w:val="22"/>
        </w:rPr>
        <w:t>Následující tabulka určuje pověřené zástupce objednatele</w:t>
      </w:r>
      <w:r w:rsidR="00D34655">
        <w:rPr>
          <w:sz w:val="22"/>
          <w:szCs w:val="22"/>
        </w:rPr>
        <w:t xml:space="preserve"> pro všechny typy požadavků</w:t>
      </w:r>
      <w:r>
        <w:rPr>
          <w:sz w:val="22"/>
          <w:szCs w:val="22"/>
        </w:rPr>
        <w:t>:</w:t>
      </w:r>
      <w:r w:rsidR="00B80C6A">
        <w:rPr>
          <w:sz w:val="22"/>
          <w:szCs w:val="22"/>
        </w:rPr>
        <w:t xml:space="preserve"> </w:t>
      </w:r>
      <w:r w:rsidR="00B80C6A">
        <w:rPr>
          <w:sz w:val="22"/>
          <w:szCs w:val="22"/>
          <w:highlight w:val="yellow"/>
        </w:rPr>
        <w:t>BUDE DOPLNĚNO</w:t>
      </w:r>
      <w:r w:rsidR="00B80C6A" w:rsidRPr="00B80C6A">
        <w:rPr>
          <w:sz w:val="22"/>
          <w:szCs w:val="22"/>
          <w:highlight w:val="yellow"/>
        </w:rPr>
        <w:t xml:space="preserve"> PŘED UZAVŘENÍM SMLOUVY</w:t>
      </w: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3061"/>
        <w:gridCol w:w="3828"/>
      </w:tblGrid>
      <w:tr w:rsidR="00EC4B66" w14:paraId="2577F5FD" w14:textId="77777777" w:rsidTr="00F73122">
        <w:trPr>
          <w:trHeight w:val="454"/>
        </w:trPr>
        <w:tc>
          <w:tcPr>
            <w:tcW w:w="2467" w:type="dxa"/>
            <w:tcBorders>
              <w:top w:val="single" w:sz="12" w:space="0" w:color="auto"/>
              <w:left w:val="single" w:sz="12" w:space="0" w:color="auto"/>
              <w:bottom w:val="single" w:sz="4" w:space="0" w:color="auto"/>
              <w:right w:val="single" w:sz="4" w:space="0" w:color="auto"/>
            </w:tcBorders>
            <w:shd w:val="pct15" w:color="auto" w:fill="FFFFFF"/>
            <w:vAlign w:val="center"/>
            <w:hideMark/>
          </w:tcPr>
          <w:p w14:paraId="12FA4B08" w14:textId="77777777" w:rsidR="00EC4B66" w:rsidRDefault="00EC4B66" w:rsidP="00F73122">
            <w:pPr>
              <w:spacing w:line="276" w:lineRule="auto"/>
              <w:jc w:val="center"/>
              <w:rPr>
                <w:sz w:val="22"/>
                <w:szCs w:val="22"/>
                <w:lang w:eastAsia="en-US"/>
              </w:rPr>
            </w:pPr>
            <w:r>
              <w:rPr>
                <w:sz w:val="22"/>
                <w:szCs w:val="22"/>
                <w:lang w:eastAsia="en-US"/>
              </w:rPr>
              <w:t>Jméno</w:t>
            </w:r>
          </w:p>
        </w:tc>
        <w:tc>
          <w:tcPr>
            <w:tcW w:w="3061" w:type="dxa"/>
            <w:tcBorders>
              <w:top w:val="single" w:sz="12" w:space="0" w:color="auto"/>
              <w:left w:val="single" w:sz="4" w:space="0" w:color="auto"/>
              <w:bottom w:val="single" w:sz="4" w:space="0" w:color="auto"/>
              <w:right w:val="single" w:sz="4" w:space="0" w:color="auto"/>
            </w:tcBorders>
            <w:shd w:val="pct15" w:color="auto" w:fill="FFFFFF"/>
            <w:vAlign w:val="center"/>
            <w:hideMark/>
          </w:tcPr>
          <w:p w14:paraId="271D1F9B" w14:textId="77777777" w:rsidR="00EC4B66" w:rsidRDefault="00EC4B66" w:rsidP="00F73122">
            <w:pPr>
              <w:spacing w:line="276" w:lineRule="auto"/>
              <w:jc w:val="center"/>
              <w:rPr>
                <w:sz w:val="22"/>
                <w:szCs w:val="22"/>
                <w:lang w:eastAsia="en-US"/>
              </w:rPr>
            </w:pPr>
            <w:r>
              <w:rPr>
                <w:sz w:val="22"/>
                <w:szCs w:val="22"/>
                <w:lang w:eastAsia="en-US"/>
              </w:rPr>
              <w:t>Telefon</w:t>
            </w:r>
          </w:p>
        </w:tc>
        <w:tc>
          <w:tcPr>
            <w:tcW w:w="3828" w:type="dxa"/>
            <w:tcBorders>
              <w:top w:val="single" w:sz="12" w:space="0" w:color="auto"/>
              <w:left w:val="single" w:sz="4" w:space="0" w:color="auto"/>
              <w:bottom w:val="single" w:sz="4" w:space="0" w:color="auto"/>
              <w:right w:val="single" w:sz="12" w:space="0" w:color="auto"/>
            </w:tcBorders>
            <w:shd w:val="pct15" w:color="auto" w:fill="FFFFFF"/>
            <w:vAlign w:val="center"/>
            <w:hideMark/>
          </w:tcPr>
          <w:p w14:paraId="23524042" w14:textId="77777777" w:rsidR="00EC4B66" w:rsidRDefault="00EC4B66" w:rsidP="00F73122">
            <w:pPr>
              <w:spacing w:line="276" w:lineRule="auto"/>
              <w:jc w:val="center"/>
              <w:rPr>
                <w:sz w:val="22"/>
                <w:szCs w:val="22"/>
                <w:lang w:eastAsia="en-US"/>
              </w:rPr>
            </w:pPr>
            <w:r>
              <w:rPr>
                <w:sz w:val="22"/>
                <w:szCs w:val="22"/>
                <w:lang w:eastAsia="en-US"/>
              </w:rPr>
              <w:t>E-mail</w:t>
            </w:r>
          </w:p>
        </w:tc>
      </w:tr>
      <w:tr w:rsidR="00EC4B66" w14:paraId="0461B33C" w14:textId="77777777" w:rsidTr="00F73122">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0624AA1E" w14:textId="076C6405" w:rsidR="00EC4B66" w:rsidRDefault="00EC4B66" w:rsidP="00F73122">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479EE966" w14:textId="4408247B" w:rsidR="00EC4B66" w:rsidRDefault="00EC4B66" w:rsidP="00F73122">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366CBB7E" w14:textId="234FB60F" w:rsidR="00EC4B66" w:rsidRDefault="00EC4B66" w:rsidP="00F73122">
            <w:pPr>
              <w:spacing w:line="276" w:lineRule="auto"/>
              <w:ind w:left="200"/>
              <w:jc w:val="center"/>
              <w:rPr>
                <w:sz w:val="22"/>
                <w:szCs w:val="22"/>
                <w:lang w:eastAsia="en-US"/>
              </w:rPr>
            </w:pPr>
          </w:p>
        </w:tc>
      </w:tr>
      <w:tr w:rsidR="00EC4B66" w14:paraId="5416834F" w14:textId="77777777" w:rsidTr="00F73122">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3325ABD6" w14:textId="77D50E7E" w:rsidR="00EC4B66" w:rsidRDefault="00EC4B66" w:rsidP="00F73122">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473DFC92" w14:textId="63B37D26" w:rsidR="00EC4B66" w:rsidRDefault="00EC4B66" w:rsidP="00F73122">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300F3FFC" w14:textId="6445C56B" w:rsidR="00EC4B66" w:rsidRDefault="00EC4B66" w:rsidP="00F73122">
            <w:pPr>
              <w:spacing w:line="276" w:lineRule="auto"/>
              <w:ind w:left="214"/>
              <w:jc w:val="center"/>
              <w:rPr>
                <w:sz w:val="22"/>
                <w:szCs w:val="22"/>
                <w:lang w:eastAsia="en-US"/>
              </w:rPr>
            </w:pPr>
          </w:p>
        </w:tc>
      </w:tr>
      <w:tr w:rsidR="00EC4B66" w14:paraId="5CBBC3FD" w14:textId="77777777" w:rsidTr="00F73122">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7EB84297" w14:textId="5E50E0A5" w:rsidR="00EC4B66" w:rsidRDefault="00EC4B66" w:rsidP="00F73122">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7DDF9356" w14:textId="01A627C8" w:rsidR="00EC4B66" w:rsidRDefault="00EC4B66" w:rsidP="00F73122">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05244D72" w14:textId="4399E2FF" w:rsidR="00EC4B66" w:rsidRDefault="00EC4B66" w:rsidP="00F73122">
            <w:pPr>
              <w:spacing w:line="276" w:lineRule="auto"/>
              <w:ind w:left="200"/>
              <w:jc w:val="center"/>
              <w:rPr>
                <w:sz w:val="22"/>
                <w:szCs w:val="22"/>
                <w:lang w:eastAsia="en-US"/>
              </w:rPr>
            </w:pPr>
          </w:p>
        </w:tc>
      </w:tr>
      <w:tr w:rsidR="00EC4B66" w14:paraId="28B7E42C" w14:textId="77777777" w:rsidTr="00F73122">
        <w:trPr>
          <w:trHeight w:val="454"/>
        </w:trPr>
        <w:tc>
          <w:tcPr>
            <w:tcW w:w="2467" w:type="dxa"/>
            <w:tcBorders>
              <w:top w:val="single" w:sz="4" w:space="0" w:color="auto"/>
              <w:left w:val="single" w:sz="12" w:space="0" w:color="auto"/>
              <w:bottom w:val="single" w:sz="4" w:space="0" w:color="auto"/>
              <w:right w:val="single" w:sz="4" w:space="0" w:color="auto"/>
            </w:tcBorders>
            <w:vAlign w:val="center"/>
          </w:tcPr>
          <w:p w14:paraId="2A5A95E1" w14:textId="636D953A" w:rsidR="00EC4B66" w:rsidRDefault="00EC4B66" w:rsidP="00F73122">
            <w:pPr>
              <w:spacing w:line="276" w:lineRule="auto"/>
              <w:jc w:val="center"/>
              <w:rPr>
                <w:sz w:val="22"/>
                <w:szCs w:val="22"/>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7034B1D3" w14:textId="736E2425" w:rsidR="00EC4B66" w:rsidRDefault="00EC4B66" w:rsidP="00F73122">
            <w:pPr>
              <w:spacing w:line="276" w:lineRule="auto"/>
              <w:jc w:val="center"/>
              <w:rPr>
                <w:sz w:val="22"/>
                <w:szCs w:val="22"/>
                <w:lang w:eastAsia="en-US"/>
              </w:rPr>
            </w:pPr>
          </w:p>
        </w:tc>
        <w:tc>
          <w:tcPr>
            <w:tcW w:w="3828" w:type="dxa"/>
            <w:tcBorders>
              <w:top w:val="single" w:sz="4" w:space="0" w:color="auto"/>
              <w:left w:val="single" w:sz="4" w:space="0" w:color="auto"/>
              <w:bottom w:val="single" w:sz="4" w:space="0" w:color="auto"/>
              <w:right w:val="single" w:sz="12" w:space="0" w:color="auto"/>
            </w:tcBorders>
            <w:vAlign w:val="center"/>
          </w:tcPr>
          <w:p w14:paraId="3096EABB" w14:textId="5FC71499" w:rsidR="00EC4B66" w:rsidRDefault="00EC4B66" w:rsidP="00F73122">
            <w:pPr>
              <w:spacing w:line="276" w:lineRule="auto"/>
              <w:ind w:left="200"/>
              <w:jc w:val="center"/>
              <w:rPr>
                <w:sz w:val="22"/>
                <w:szCs w:val="22"/>
                <w:lang w:eastAsia="en-US"/>
              </w:rPr>
            </w:pPr>
          </w:p>
        </w:tc>
      </w:tr>
      <w:tr w:rsidR="00B6663B" w14:paraId="5A253727" w14:textId="77777777" w:rsidTr="00941792">
        <w:trPr>
          <w:trHeight w:val="454"/>
        </w:trPr>
        <w:tc>
          <w:tcPr>
            <w:tcW w:w="2467" w:type="dxa"/>
            <w:tcBorders>
              <w:top w:val="single" w:sz="4" w:space="0" w:color="auto"/>
              <w:left w:val="single" w:sz="12" w:space="0" w:color="auto"/>
              <w:bottom w:val="single" w:sz="2" w:space="0" w:color="auto"/>
              <w:right w:val="single" w:sz="4" w:space="0" w:color="auto"/>
            </w:tcBorders>
            <w:vAlign w:val="center"/>
          </w:tcPr>
          <w:p w14:paraId="31B93677" w14:textId="7299B5C9" w:rsidR="00EC4B66" w:rsidRDefault="00EC4B66" w:rsidP="00F73122">
            <w:pPr>
              <w:spacing w:line="276" w:lineRule="auto"/>
              <w:jc w:val="center"/>
              <w:rPr>
                <w:sz w:val="22"/>
                <w:szCs w:val="22"/>
                <w:lang w:eastAsia="en-US"/>
              </w:rPr>
            </w:pPr>
          </w:p>
        </w:tc>
        <w:tc>
          <w:tcPr>
            <w:tcW w:w="3061" w:type="dxa"/>
            <w:tcBorders>
              <w:top w:val="single" w:sz="4" w:space="0" w:color="auto"/>
              <w:left w:val="single" w:sz="4" w:space="0" w:color="auto"/>
              <w:bottom w:val="single" w:sz="2" w:space="0" w:color="auto"/>
              <w:right w:val="single" w:sz="4" w:space="0" w:color="auto"/>
            </w:tcBorders>
            <w:vAlign w:val="center"/>
          </w:tcPr>
          <w:p w14:paraId="296B3BD6" w14:textId="4AA3379F" w:rsidR="00EC4B66" w:rsidRDefault="00EC4B66" w:rsidP="00F73122">
            <w:pPr>
              <w:spacing w:line="276" w:lineRule="auto"/>
              <w:jc w:val="center"/>
              <w:rPr>
                <w:sz w:val="22"/>
                <w:szCs w:val="22"/>
                <w:lang w:eastAsia="en-US"/>
              </w:rPr>
            </w:pPr>
          </w:p>
        </w:tc>
        <w:tc>
          <w:tcPr>
            <w:tcW w:w="3828" w:type="dxa"/>
            <w:tcBorders>
              <w:top w:val="single" w:sz="4" w:space="0" w:color="auto"/>
              <w:left w:val="single" w:sz="4" w:space="0" w:color="auto"/>
              <w:bottom w:val="single" w:sz="2" w:space="0" w:color="auto"/>
              <w:right w:val="single" w:sz="12" w:space="0" w:color="auto"/>
            </w:tcBorders>
            <w:vAlign w:val="center"/>
          </w:tcPr>
          <w:p w14:paraId="11E35AF6" w14:textId="7E02C096" w:rsidR="00EC4B66" w:rsidRDefault="00EC4B66" w:rsidP="00F73122">
            <w:pPr>
              <w:spacing w:line="276" w:lineRule="auto"/>
              <w:ind w:left="200"/>
              <w:jc w:val="center"/>
              <w:rPr>
                <w:sz w:val="22"/>
                <w:szCs w:val="22"/>
                <w:lang w:eastAsia="en-US"/>
              </w:rPr>
            </w:pPr>
          </w:p>
        </w:tc>
      </w:tr>
      <w:tr w:rsidR="004C24BA" w14:paraId="084337C9" w14:textId="77777777" w:rsidTr="00941792">
        <w:trPr>
          <w:trHeight w:val="454"/>
        </w:trPr>
        <w:tc>
          <w:tcPr>
            <w:tcW w:w="2467" w:type="dxa"/>
            <w:tcBorders>
              <w:top w:val="single" w:sz="2" w:space="0" w:color="auto"/>
              <w:left w:val="single" w:sz="12" w:space="0" w:color="auto"/>
              <w:bottom w:val="single" w:sz="12" w:space="0" w:color="auto"/>
              <w:right w:val="single" w:sz="4" w:space="0" w:color="auto"/>
            </w:tcBorders>
            <w:vAlign w:val="center"/>
          </w:tcPr>
          <w:p w14:paraId="6785B372" w14:textId="1250BA0A" w:rsidR="004C24BA" w:rsidRDefault="004C24BA" w:rsidP="00AE62DB">
            <w:pPr>
              <w:spacing w:line="276" w:lineRule="auto"/>
              <w:jc w:val="center"/>
              <w:rPr>
                <w:sz w:val="22"/>
                <w:szCs w:val="22"/>
                <w:lang w:eastAsia="en-US"/>
              </w:rPr>
            </w:pPr>
          </w:p>
        </w:tc>
        <w:tc>
          <w:tcPr>
            <w:tcW w:w="3061" w:type="dxa"/>
            <w:tcBorders>
              <w:top w:val="single" w:sz="2" w:space="0" w:color="auto"/>
              <w:left w:val="single" w:sz="4" w:space="0" w:color="auto"/>
              <w:bottom w:val="single" w:sz="12" w:space="0" w:color="auto"/>
              <w:right w:val="single" w:sz="4" w:space="0" w:color="auto"/>
            </w:tcBorders>
            <w:vAlign w:val="center"/>
          </w:tcPr>
          <w:p w14:paraId="0F420CF6" w14:textId="5F426CB1" w:rsidR="004C24BA" w:rsidRDefault="004C24BA" w:rsidP="00AE62DB">
            <w:pPr>
              <w:spacing w:line="276" w:lineRule="auto"/>
              <w:jc w:val="center"/>
              <w:rPr>
                <w:sz w:val="22"/>
                <w:szCs w:val="22"/>
                <w:lang w:eastAsia="en-US"/>
              </w:rPr>
            </w:pPr>
          </w:p>
        </w:tc>
        <w:tc>
          <w:tcPr>
            <w:tcW w:w="3828" w:type="dxa"/>
            <w:tcBorders>
              <w:top w:val="single" w:sz="2" w:space="0" w:color="auto"/>
              <w:left w:val="single" w:sz="4" w:space="0" w:color="auto"/>
              <w:bottom w:val="single" w:sz="12" w:space="0" w:color="auto"/>
              <w:right w:val="single" w:sz="12" w:space="0" w:color="auto"/>
            </w:tcBorders>
            <w:vAlign w:val="center"/>
          </w:tcPr>
          <w:p w14:paraId="73F7E619" w14:textId="0DDFD6DC" w:rsidR="004C24BA" w:rsidRDefault="004C24BA" w:rsidP="00AE62DB">
            <w:pPr>
              <w:spacing w:line="276" w:lineRule="auto"/>
              <w:ind w:left="200"/>
              <w:jc w:val="center"/>
              <w:rPr>
                <w:sz w:val="22"/>
                <w:szCs w:val="22"/>
                <w:lang w:eastAsia="en-US"/>
              </w:rPr>
            </w:pPr>
          </w:p>
        </w:tc>
      </w:tr>
    </w:tbl>
    <w:p w14:paraId="77FF8C7C" w14:textId="77777777" w:rsidR="00D34655" w:rsidRDefault="00D34655" w:rsidP="00B425B7">
      <w:pPr>
        <w:keepNext w:val="0"/>
        <w:spacing w:after="200" w:line="276" w:lineRule="auto"/>
        <w:jc w:val="left"/>
        <w:rPr>
          <w:rFonts w:ascii="Arial" w:hAnsi="Arial" w:cs="Arial"/>
          <w:sz w:val="20"/>
        </w:rPr>
      </w:pPr>
    </w:p>
    <w:p w14:paraId="2E6EE3E0" w14:textId="77777777" w:rsidR="008A2E8B" w:rsidRDefault="008A2E8B">
      <w:pPr>
        <w:keepNext w:val="0"/>
        <w:spacing w:after="200" w:line="276" w:lineRule="auto"/>
        <w:jc w:val="left"/>
        <w:rPr>
          <w:rFonts w:ascii="Arial" w:hAnsi="Arial" w:cs="Arial"/>
          <w:sz w:val="20"/>
        </w:rPr>
      </w:pPr>
    </w:p>
    <w:sectPr w:rsidR="008A2E8B" w:rsidSect="00C065F8">
      <w:headerReference w:type="default" r:id="rId29"/>
      <w:footerReference w:type="default" r:id="rId30"/>
      <w:footerReference w:type="first" r:id="rId31"/>
      <w:pgSz w:w="11906" w:h="16838" w:code="9"/>
      <w:pgMar w:top="1418" w:right="1134" w:bottom="1418" w:left="113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28F22" w16cid:durableId="20D2F6B0"/>
  <w16cid:commentId w16cid:paraId="58407591" w16cid:durableId="20CEEAD4"/>
  <w16cid:commentId w16cid:paraId="7EFAF892" w16cid:durableId="20CEEAD5"/>
  <w16cid:commentId w16cid:paraId="0604384F" w16cid:durableId="20CEEC42"/>
  <w16cid:commentId w16cid:paraId="3B1A3E51" w16cid:durableId="20D2F659"/>
  <w16cid:commentId w16cid:paraId="442712BD" w16cid:durableId="20D2F736"/>
  <w16cid:commentId w16cid:paraId="175232A0" w16cid:durableId="20D2F7DB"/>
  <w16cid:commentId w16cid:paraId="4E86AA65" w16cid:durableId="20D2F850"/>
  <w16cid:commentId w16cid:paraId="252329E0" w16cid:durableId="20CEECF9"/>
  <w16cid:commentId w16cid:paraId="2869EBB8" w16cid:durableId="20D2F65B"/>
  <w16cid:commentId w16cid:paraId="108D571B" w16cid:durableId="20CEEAD6"/>
  <w16cid:commentId w16cid:paraId="242A0F5C" w16cid:durableId="20D2F6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1F70" w14:textId="77777777" w:rsidR="00C81BEC" w:rsidRDefault="00C81BEC" w:rsidP="003732D9">
      <w:r>
        <w:separator/>
      </w:r>
    </w:p>
  </w:endnote>
  <w:endnote w:type="continuationSeparator" w:id="0">
    <w:p w14:paraId="46930198" w14:textId="77777777" w:rsidR="00C81BEC" w:rsidRDefault="00C81BEC" w:rsidP="003732D9">
      <w:r>
        <w:continuationSeparator/>
      </w:r>
    </w:p>
  </w:endnote>
  <w:endnote w:type="continuationNotice" w:id="1">
    <w:p w14:paraId="7245C927" w14:textId="77777777" w:rsidR="00C81BEC" w:rsidRDefault="00C81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0307299"/>
      <w:docPartObj>
        <w:docPartGallery w:val="Page Numbers (Top of Page)"/>
        <w:docPartUnique/>
      </w:docPartObj>
    </w:sdtPr>
    <w:sdtEndPr/>
    <w:sdtContent>
      <w:p w14:paraId="1AF868DF" w14:textId="4830AED4" w:rsidR="00911B9E" w:rsidRDefault="00911B9E" w:rsidP="00341891">
        <w:pPr>
          <w:pStyle w:val="Zpat"/>
          <w:rPr>
            <w:color w:val="A6A6A6" w:themeColor="background1" w:themeShade="A6"/>
            <w:szCs w:val="24"/>
          </w:rPr>
        </w:pPr>
        <w:r w:rsidRPr="004C35D5">
          <w:rPr>
            <w:color w:val="A6A6A6" w:themeColor="background1" w:themeShade="A6"/>
          </w:rPr>
          <w:t xml:space="preserve">Stránka </w:t>
        </w:r>
        <w:r w:rsidRPr="003D446D">
          <w:rPr>
            <w:b/>
            <w:color w:val="A6A6A6" w:themeColor="background1" w:themeShade="A6"/>
            <w:szCs w:val="24"/>
          </w:rPr>
          <w:fldChar w:fldCharType="begin"/>
        </w:r>
        <w:r w:rsidRPr="003D446D">
          <w:rPr>
            <w:b/>
            <w:color w:val="A6A6A6" w:themeColor="background1" w:themeShade="A6"/>
          </w:rPr>
          <w:instrText>PAGE</w:instrText>
        </w:r>
        <w:r w:rsidRPr="003D446D">
          <w:rPr>
            <w:b/>
            <w:color w:val="A6A6A6" w:themeColor="background1" w:themeShade="A6"/>
            <w:szCs w:val="24"/>
          </w:rPr>
          <w:fldChar w:fldCharType="separate"/>
        </w:r>
        <w:r w:rsidR="0060188D">
          <w:rPr>
            <w:b/>
            <w:noProof/>
            <w:color w:val="A6A6A6" w:themeColor="background1" w:themeShade="A6"/>
          </w:rPr>
          <w:t>4</w:t>
        </w:r>
        <w:r w:rsidRPr="003D446D">
          <w:rPr>
            <w:b/>
            <w:color w:val="A6A6A6" w:themeColor="background1" w:themeShade="A6"/>
            <w:szCs w:val="24"/>
          </w:rPr>
          <w:fldChar w:fldCharType="end"/>
        </w:r>
        <w:r w:rsidRPr="004C35D5">
          <w:rPr>
            <w:color w:val="A6A6A6" w:themeColor="background1" w:themeShade="A6"/>
          </w:rPr>
          <w:t xml:space="preserve"> (celkem </w:t>
        </w:r>
        <w:r w:rsidRPr="003D446D">
          <w:rPr>
            <w:b/>
            <w:color w:val="A6A6A6" w:themeColor="background1" w:themeShade="A6"/>
            <w:szCs w:val="24"/>
          </w:rPr>
          <w:fldChar w:fldCharType="begin"/>
        </w:r>
        <w:r w:rsidRPr="003D446D">
          <w:rPr>
            <w:b/>
            <w:color w:val="A6A6A6" w:themeColor="background1" w:themeShade="A6"/>
          </w:rPr>
          <w:instrText>NUMPAGES</w:instrText>
        </w:r>
        <w:r w:rsidRPr="003D446D">
          <w:rPr>
            <w:b/>
            <w:color w:val="A6A6A6" w:themeColor="background1" w:themeShade="A6"/>
            <w:szCs w:val="24"/>
          </w:rPr>
          <w:fldChar w:fldCharType="separate"/>
        </w:r>
        <w:r w:rsidR="0060188D">
          <w:rPr>
            <w:b/>
            <w:noProof/>
            <w:color w:val="A6A6A6" w:themeColor="background1" w:themeShade="A6"/>
          </w:rPr>
          <w:t>7</w:t>
        </w:r>
        <w:r w:rsidRPr="003D446D">
          <w:rPr>
            <w:b/>
            <w:color w:val="A6A6A6" w:themeColor="background1" w:themeShade="A6"/>
            <w:szCs w:val="24"/>
          </w:rPr>
          <w:fldChar w:fldCharType="end"/>
        </w:r>
        <w:r w:rsidRPr="003D446D">
          <w:rPr>
            <w:color w:val="A6A6A6" w:themeColor="background1" w:themeShade="A6"/>
            <w:szCs w:val="24"/>
          </w:rPr>
          <w:t>)</w:t>
        </w:r>
      </w:p>
      <w:p w14:paraId="1AF868E0" w14:textId="77777777" w:rsidR="00911B9E" w:rsidRPr="00341891" w:rsidRDefault="0060188D" w:rsidP="00341891">
        <w:pPr>
          <w:pStyle w:val="Zpat"/>
          <w:rPr>
            <w:color w:val="A6A6A6" w:themeColor="background1" w:themeShade="A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641915"/>
      <w:docPartObj>
        <w:docPartGallery w:val="Page Numbers (Bottom of Page)"/>
        <w:docPartUnique/>
      </w:docPartObj>
    </w:sdtPr>
    <w:sdtEndPr/>
    <w:sdtContent>
      <w:sdt>
        <w:sdtPr>
          <w:id w:val="1728636285"/>
          <w:docPartObj>
            <w:docPartGallery w:val="Page Numbers (Top of Page)"/>
            <w:docPartUnique/>
          </w:docPartObj>
        </w:sdtPr>
        <w:sdtEndPr/>
        <w:sdtContent>
          <w:p w14:paraId="1AF868E1" w14:textId="485C779C" w:rsidR="00911B9E" w:rsidRDefault="00911B9E">
            <w:pPr>
              <w:pStyle w:val="Zpat"/>
            </w:pPr>
            <w:r>
              <w:t xml:space="preserve">Stránka </w:t>
            </w:r>
            <w:r>
              <w:rPr>
                <w:b/>
                <w:bCs/>
                <w:sz w:val="24"/>
                <w:szCs w:val="24"/>
              </w:rPr>
              <w:fldChar w:fldCharType="begin"/>
            </w:r>
            <w:r>
              <w:rPr>
                <w:b/>
                <w:bCs/>
              </w:rPr>
              <w:instrText>PAGE</w:instrText>
            </w:r>
            <w:r>
              <w:rPr>
                <w:b/>
                <w:bCs/>
                <w:sz w:val="24"/>
                <w:szCs w:val="24"/>
              </w:rPr>
              <w:fldChar w:fldCharType="separate"/>
            </w:r>
            <w:r w:rsidR="0060188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188D">
              <w:rPr>
                <w:b/>
                <w:bCs/>
                <w:noProof/>
              </w:rPr>
              <w:t>7</w:t>
            </w:r>
            <w:r>
              <w:rPr>
                <w:b/>
                <w:bCs/>
                <w:sz w:val="24"/>
                <w:szCs w:val="24"/>
              </w:rPr>
              <w:fldChar w:fldCharType="end"/>
            </w:r>
          </w:p>
        </w:sdtContent>
      </w:sdt>
    </w:sdtContent>
  </w:sdt>
  <w:p w14:paraId="1AF868E2" w14:textId="77777777" w:rsidR="00911B9E" w:rsidRDefault="00911B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1012" w14:textId="77777777" w:rsidR="00C81BEC" w:rsidRDefault="00C81BEC" w:rsidP="003732D9">
      <w:r>
        <w:separator/>
      </w:r>
    </w:p>
  </w:footnote>
  <w:footnote w:type="continuationSeparator" w:id="0">
    <w:p w14:paraId="3D794241" w14:textId="77777777" w:rsidR="00C81BEC" w:rsidRDefault="00C81BEC" w:rsidP="003732D9">
      <w:r>
        <w:continuationSeparator/>
      </w:r>
    </w:p>
  </w:footnote>
  <w:footnote w:type="continuationNotice" w:id="1">
    <w:p w14:paraId="555E18CB" w14:textId="77777777" w:rsidR="00C81BEC" w:rsidRDefault="00C81BEC"/>
  </w:footnote>
  <w:footnote w:id="2">
    <w:p w14:paraId="62307B04" w14:textId="47813F00" w:rsidR="00215D9E" w:rsidRDefault="00215D9E">
      <w:pPr>
        <w:pStyle w:val="Textpoznpodarou"/>
      </w:pPr>
      <w:r>
        <w:rPr>
          <w:rStyle w:val="Znakapoznpodarou"/>
        </w:rPr>
        <w:footnoteRef/>
      </w:r>
      <w:r>
        <w:t xml:space="preserve"> Předpoklad 4 kusy Terminálů; v případě využití práva objednatele neobjednat všechny 4 kusy, by změna ceny byla předmětem dodatku k této smlouvě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68DD" w14:textId="77777777" w:rsidR="00911B9E" w:rsidRPr="004164AC" w:rsidRDefault="00911B9E" w:rsidP="00341891">
    <w:pPr>
      <w:pStyle w:val="Zhlav-1"/>
    </w:pPr>
  </w:p>
  <w:p w14:paraId="1AF868DE" w14:textId="77777777" w:rsidR="00911B9E" w:rsidRPr="00341891" w:rsidRDefault="00911B9E" w:rsidP="00341891">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CBCC250"/>
    <w:name w:val="WW8Num12"/>
    <w:lvl w:ilvl="0">
      <w:start w:val="1"/>
      <w:numFmt w:val="decimal"/>
      <w:lvlText w:val="%1."/>
      <w:lvlJc w:val="left"/>
      <w:pPr>
        <w:tabs>
          <w:tab w:val="num" w:pos="840"/>
        </w:tabs>
        <w:ind w:left="840" w:hanging="360"/>
      </w:pPr>
      <w:rPr>
        <w:rFonts w:ascii="Times New Roman" w:hAnsi="Times New Roman" w:cs="Times New Roman"/>
        <w:b w:val="0"/>
        <w:sz w:val="24"/>
        <w:szCs w:val="24"/>
      </w:rPr>
    </w:lvl>
  </w:abstractNum>
  <w:abstractNum w:abstractNumId="1" w15:restartNumberingAfterBreak="0">
    <w:nsid w:val="0E242D82"/>
    <w:multiLevelType w:val="hybridMultilevel"/>
    <w:tmpl w:val="A07AD2C2"/>
    <w:lvl w:ilvl="0" w:tplc="EB1E5B3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E771E18"/>
    <w:multiLevelType w:val="hybridMultilevel"/>
    <w:tmpl w:val="86ACEEDC"/>
    <w:lvl w:ilvl="0" w:tplc="3AEE183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B7B4C"/>
    <w:multiLevelType w:val="hybridMultilevel"/>
    <w:tmpl w:val="822E96C0"/>
    <w:lvl w:ilvl="0" w:tplc="0405000F">
      <w:start w:val="1"/>
      <w:numFmt w:val="decimal"/>
      <w:lvlText w:val="%1."/>
      <w:lvlJc w:val="left"/>
      <w:pPr>
        <w:tabs>
          <w:tab w:val="num" w:pos="719"/>
        </w:tabs>
        <w:ind w:left="719" w:hanging="363"/>
      </w:pPr>
      <w:rPr>
        <w:rFonts w:hint="default"/>
      </w:rPr>
    </w:lvl>
    <w:lvl w:ilvl="1" w:tplc="04050003">
      <w:start w:val="1"/>
      <w:numFmt w:val="bullet"/>
      <w:lvlText w:val="o"/>
      <w:lvlJc w:val="left"/>
      <w:pPr>
        <w:tabs>
          <w:tab w:val="num" w:pos="1439"/>
        </w:tabs>
        <w:ind w:left="1439" w:hanging="360"/>
      </w:pPr>
      <w:rPr>
        <w:rFonts w:ascii="Courier New" w:hAnsi="Courier New" w:cs="Courier New" w:hint="default"/>
      </w:rPr>
    </w:lvl>
    <w:lvl w:ilvl="2" w:tplc="04050005" w:tentative="1">
      <w:start w:val="1"/>
      <w:numFmt w:val="bullet"/>
      <w:lvlText w:val=""/>
      <w:lvlJc w:val="left"/>
      <w:pPr>
        <w:tabs>
          <w:tab w:val="num" w:pos="2159"/>
        </w:tabs>
        <w:ind w:left="2159" w:hanging="360"/>
      </w:pPr>
      <w:rPr>
        <w:rFonts w:ascii="Wingdings" w:hAnsi="Wingdings" w:hint="default"/>
      </w:rPr>
    </w:lvl>
    <w:lvl w:ilvl="3" w:tplc="04050001" w:tentative="1">
      <w:start w:val="1"/>
      <w:numFmt w:val="bullet"/>
      <w:lvlText w:val=""/>
      <w:lvlJc w:val="left"/>
      <w:pPr>
        <w:tabs>
          <w:tab w:val="num" w:pos="2879"/>
        </w:tabs>
        <w:ind w:left="2879" w:hanging="360"/>
      </w:pPr>
      <w:rPr>
        <w:rFonts w:ascii="Symbol" w:hAnsi="Symbol" w:hint="default"/>
      </w:rPr>
    </w:lvl>
    <w:lvl w:ilvl="4" w:tplc="04050003" w:tentative="1">
      <w:start w:val="1"/>
      <w:numFmt w:val="bullet"/>
      <w:lvlText w:val="o"/>
      <w:lvlJc w:val="left"/>
      <w:pPr>
        <w:tabs>
          <w:tab w:val="num" w:pos="3599"/>
        </w:tabs>
        <w:ind w:left="3599" w:hanging="360"/>
      </w:pPr>
      <w:rPr>
        <w:rFonts w:ascii="Courier New" w:hAnsi="Courier New" w:cs="Courier New" w:hint="default"/>
      </w:rPr>
    </w:lvl>
    <w:lvl w:ilvl="5" w:tplc="04050005" w:tentative="1">
      <w:start w:val="1"/>
      <w:numFmt w:val="bullet"/>
      <w:lvlText w:val=""/>
      <w:lvlJc w:val="left"/>
      <w:pPr>
        <w:tabs>
          <w:tab w:val="num" w:pos="4319"/>
        </w:tabs>
        <w:ind w:left="4319" w:hanging="360"/>
      </w:pPr>
      <w:rPr>
        <w:rFonts w:ascii="Wingdings" w:hAnsi="Wingdings" w:hint="default"/>
      </w:rPr>
    </w:lvl>
    <w:lvl w:ilvl="6" w:tplc="04050001" w:tentative="1">
      <w:start w:val="1"/>
      <w:numFmt w:val="bullet"/>
      <w:lvlText w:val=""/>
      <w:lvlJc w:val="left"/>
      <w:pPr>
        <w:tabs>
          <w:tab w:val="num" w:pos="5039"/>
        </w:tabs>
        <w:ind w:left="5039" w:hanging="360"/>
      </w:pPr>
      <w:rPr>
        <w:rFonts w:ascii="Symbol" w:hAnsi="Symbol" w:hint="default"/>
      </w:rPr>
    </w:lvl>
    <w:lvl w:ilvl="7" w:tplc="04050003" w:tentative="1">
      <w:start w:val="1"/>
      <w:numFmt w:val="bullet"/>
      <w:lvlText w:val="o"/>
      <w:lvlJc w:val="left"/>
      <w:pPr>
        <w:tabs>
          <w:tab w:val="num" w:pos="5759"/>
        </w:tabs>
        <w:ind w:left="5759" w:hanging="360"/>
      </w:pPr>
      <w:rPr>
        <w:rFonts w:ascii="Courier New" w:hAnsi="Courier New" w:cs="Courier New" w:hint="default"/>
      </w:rPr>
    </w:lvl>
    <w:lvl w:ilvl="8" w:tplc="04050005" w:tentative="1">
      <w:start w:val="1"/>
      <w:numFmt w:val="bullet"/>
      <w:lvlText w:val=""/>
      <w:lvlJc w:val="left"/>
      <w:pPr>
        <w:tabs>
          <w:tab w:val="num" w:pos="6479"/>
        </w:tabs>
        <w:ind w:left="6479" w:hanging="360"/>
      </w:pPr>
      <w:rPr>
        <w:rFonts w:ascii="Wingdings" w:hAnsi="Wingdings" w:hint="default"/>
      </w:rPr>
    </w:lvl>
  </w:abstractNum>
  <w:abstractNum w:abstractNumId="4" w15:restartNumberingAfterBreak="0">
    <w:nsid w:val="13ED2076"/>
    <w:multiLevelType w:val="hybridMultilevel"/>
    <w:tmpl w:val="1ED89A6A"/>
    <w:lvl w:ilvl="0" w:tplc="492457C8">
      <w:start w:val="1"/>
      <w:numFmt w:val="upperRoman"/>
      <w:pStyle w:val="Nadpis3"/>
      <w:suff w:val="nothing"/>
      <w:lvlText w:val="%1."/>
      <w:lvlJc w:val="right"/>
      <w:pPr>
        <w:ind w:left="0" w:firstLine="284"/>
      </w:pPr>
      <w:rPr>
        <w:rFonts w:ascii="Times New Roman" w:hAnsi="Times New Roman" w:hint="default"/>
        <w:b/>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546BF"/>
    <w:multiLevelType w:val="hybridMultilevel"/>
    <w:tmpl w:val="E90AE458"/>
    <w:lvl w:ilvl="0" w:tplc="04050001">
      <w:start w:val="1"/>
      <w:numFmt w:val="bullet"/>
      <w:lvlText w:val=""/>
      <w:lvlJc w:val="left"/>
      <w:pPr>
        <w:ind w:left="720" w:hanging="360"/>
      </w:pPr>
      <w:rPr>
        <w:rFonts w:ascii="Symbol" w:hAnsi="Symbol" w:hint="default"/>
      </w:rPr>
    </w:lvl>
    <w:lvl w:ilvl="1" w:tplc="B8B23DD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4161F1"/>
    <w:multiLevelType w:val="hybridMultilevel"/>
    <w:tmpl w:val="6C16211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9428CB"/>
    <w:multiLevelType w:val="hybridMultilevel"/>
    <w:tmpl w:val="740095A6"/>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Symbol"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Symbol"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8B2355"/>
    <w:multiLevelType w:val="hybridMultilevel"/>
    <w:tmpl w:val="C50256DC"/>
    <w:lvl w:ilvl="0" w:tplc="B01E11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9D4EF5"/>
    <w:multiLevelType w:val="hybridMultilevel"/>
    <w:tmpl w:val="EFD2EA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F17AEC"/>
    <w:multiLevelType w:val="multilevel"/>
    <w:tmpl w:val="104209FC"/>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0F826FB"/>
    <w:multiLevelType w:val="hybridMultilevel"/>
    <w:tmpl w:val="430694F8"/>
    <w:lvl w:ilvl="0" w:tplc="04050017">
      <w:start w:val="1"/>
      <w:numFmt w:val="lowerLetter"/>
      <w:lvlText w:val="%1)"/>
      <w:lvlJc w:val="left"/>
      <w:pPr>
        <w:ind w:left="907" w:hanging="453"/>
      </w:pPr>
      <w:rPr>
        <w:rFonts w:cs="Times New Roman" w:hint="default"/>
        <w:b w:val="0"/>
        <w:i w:val="0"/>
        <w:caps w:val="0"/>
        <w:strike w:val="0"/>
        <w:dstrike w:val="0"/>
        <w:vanish w:val="0"/>
        <w:sz w:val="23"/>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7F59E8"/>
    <w:multiLevelType w:val="hybridMultilevel"/>
    <w:tmpl w:val="5EBE2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331626"/>
    <w:multiLevelType w:val="hybridMultilevel"/>
    <w:tmpl w:val="6204ACBC"/>
    <w:lvl w:ilvl="0" w:tplc="04050003">
      <w:start w:val="1"/>
      <w:numFmt w:val="decimal"/>
      <w:lvlText w:val="%1."/>
      <w:lvlJc w:val="left"/>
      <w:pPr>
        <w:ind w:left="720" w:hanging="360"/>
      </w:pPr>
      <w:rPr>
        <w:rFonts w:cs="Times New Roman"/>
      </w:rPr>
    </w:lvl>
    <w:lvl w:ilvl="1" w:tplc="04050003">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FC5028F"/>
    <w:multiLevelType w:val="hybridMultilevel"/>
    <w:tmpl w:val="AD1EE9D4"/>
    <w:lvl w:ilvl="0" w:tplc="92A65036">
      <w:start w:val="1"/>
      <w:numFmt w:val="bullet"/>
      <w:lvlText w:val="­"/>
      <w:lvlJc w:val="left"/>
      <w:pPr>
        <w:tabs>
          <w:tab w:val="num" w:pos="1071"/>
        </w:tabs>
        <w:ind w:left="1071" w:hanging="363"/>
      </w:pPr>
      <w:rPr>
        <w:rFonts w:ascii="Courier New" w:hAnsi="Courier New" w:hint="default"/>
      </w:rPr>
    </w:lvl>
    <w:lvl w:ilvl="1" w:tplc="04050003">
      <w:start w:val="1"/>
      <w:numFmt w:val="bullet"/>
      <w:lvlText w:val="o"/>
      <w:lvlJc w:val="left"/>
      <w:pPr>
        <w:tabs>
          <w:tab w:val="num" w:pos="1791"/>
        </w:tabs>
        <w:ind w:left="1791" w:hanging="360"/>
      </w:pPr>
      <w:rPr>
        <w:rFonts w:ascii="Courier New" w:hAnsi="Courier New" w:cs="Courier New" w:hint="default"/>
      </w:rPr>
    </w:lvl>
    <w:lvl w:ilvl="2" w:tplc="04050005" w:tentative="1">
      <w:start w:val="1"/>
      <w:numFmt w:val="bullet"/>
      <w:lvlText w:val=""/>
      <w:lvlJc w:val="left"/>
      <w:pPr>
        <w:tabs>
          <w:tab w:val="num" w:pos="2511"/>
        </w:tabs>
        <w:ind w:left="2511" w:hanging="360"/>
      </w:pPr>
      <w:rPr>
        <w:rFonts w:ascii="Wingdings" w:hAnsi="Wingdings" w:hint="default"/>
      </w:rPr>
    </w:lvl>
    <w:lvl w:ilvl="3" w:tplc="04050001" w:tentative="1">
      <w:start w:val="1"/>
      <w:numFmt w:val="bullet"/>
      <w:lvlText w:val=""/>
      <w:lvlJc w:val="left"/>
      <w:pPr>
        <w:tabs>
          <w:tab w:val="num" w:pos="3231"/>
        </w:tabs>
        <w:ind w:left="3231" w:hanging="360"/>
      </w:pPr>
      <w:rPr>
        <w:rFonts w:ascii="Symbol" w:hAnsi="Symbol" w:hint="default"/>
      </w:rPr>
    </w:lvl>
    <w:lvl w:ilvl="4" w:tplc="04050003" w:tentative="1">
      <w:start w:val="1"/>
      <w:numFmt w:val="bullet"/>
      <w:lvlText w:val="o"/>
      <w:lvlJc w:val="left"/>
      <w:pPr>
        <w:tabs>
          <w:tab w:val="num" w:pos="3951"/>
        </w:tabs>
        <w:ind w:left="3951" w:hanging="360"/>
      </w:pPr>
      <w:rPr>
        <w:rFonts w:ascii="Courier New" w:hAnsi="Courier New" w:cs="Courier New" w:hint="default"/>
      </w:rPr>
    </w:lvl>
    <w:lvl w:ilvl="5" w:tplc="04050005" w:tentative="1">
      <w:start w:val="1"/>
      <w:numFmt w:val="bullet"/>
      <w:lvlText w:val=""/>
      <w:lvlJc w:val="left"/>
      <w:pPr>
        <w:tabs>
          <w:tab w:val="num" w:pos="4671"/>
        </w:tabs>
        <w:ind w:left="4671" w:hanging="360"/>
      </w:pPr>
      <w:rPr>
        <w:rFonts w:ascii="Wingdings" w:hAnsi="Wingdings" w:hint="default"/>
      </w:rPr>
    </w:lvl>
    <w:lvl w:ilvl="6" w:tplc="04050001" w:tentative="1">
      <w:start w:val="1"/>
      <w:numFmt w:val="bullet"/>
      <w:lvlText w:val=""/>
      <w:lvlJc w:val="left"/>
      <w:pPr>
        <w:tabs>
          <w:tab w:val="num" w:pos="5391"/>
        </w:tabs>
        <w:ind w:left="5391" w:hanging="360"/>
      </w:pPr>
      <w:rPr>
        <w:rFonts w:ascii="Symbol" w:hAnsi="Symbol" w:hint="default"/>
      </w:rPr>
    </w:lvl>
    <w:lvl w:ilvl="7" w:tplc="04050003" w:tentative="1">
      <w:start w:val="1"/>
      <w:numFmt w:val="bullet"/>
      <w:lvlText w:val="o"/>
      <w:lvlJc w:val="left"/>
      <w:pPr>
        <w:tabs>
          <w:tab w:val="num" w:pos="6111"/>
        </w:tabs>
        <w:ind w:left="6111" w:hanging="360"/>
      </w:pPr>
      <w:rPr>
        <w:rFonts w:ascii="Courier New" w:hAnsi="Courier New" w:cs="Courier New" w:hint="default"/>
      </w:rPr>
    </w:lvl>
    <w:lvl w:ilvl="8" w:tplc="04050005" w:tentative="1">
      <w:start w:val="1"/>
      <w:numFmt w:val="bullet"/>
      <w:lvlText w:val=""/>
      <w:lvlJc w:val="left"/>
      <w:pPr>
        <w:tabs>
          <w:tab w:val="num" w:pos="6831"/>
        </w:tabs>
        <w:ind w:left="6831" w:hanging="360"/>
      </w:pPr>
      <w:rPr>
        <w:rFonts w:ascii="Wingdings" w:hAnsi="Wingdings" w:hint="default"/>
      </w:rPr>
    </w:lvl>
  </w:abstractNum>
  <w:abstractNum w:abstractNumId="15" w15:restartNumberingAfterBreak="0">
    <w:nsid w:val="5257159B"/>
    <w:multiLevelType w:val="hybridMultilevel"/>
    <w:tmpl w:val="3FC6F2AE"/>
    <w:lvl w:ilvl="0" w:tplc="04050003">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A42FCF"/>
    <w:multiLevelType w:val="hybridMultilevel"/>
    <w:tmpl w:val="8CE6CA08"/>
    <w:lvl w:ilvl="0" w:tplc="04050003">
      <w:start w:val="1"/>
      <w:numFmt w:val="decimal"/>
      <w:lvlText w:val="%1."/>
      <w:lvlJc w:val="left"/>
      <w:pPr>
        <w:ind w:left="720" w:hanging="360"/>
      </w:pPr>
      <w:rPr>
        <w:rFonts w:cs="Times New Roman"/>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BDA1454"/>
    <w:multiLevelType w:val="hybridMultilevel"/>
    <w:tmpl w:val="2AA6A8F0"/>
    <w:lvl w:ilvl="0" w:tplc="61521BCA">
      <w:start w:val="1"/>
      <w:numFmt w:val="decimal"/>
      <w:pStyle w:val="Normln-odstavec"/>
      <w:lvlText w:val="%1."/>
      <w:lvlJc w:val="left"/>
      <w:pPr>
        <w:ind w:left="454" w:hanging="454"/>
      </w:pPr>
      <w:rPr>
        <w:rFonts w:ascii="Times New Roman" w:hAnsi="Times New Roman" w:hint="default"/>
        <w:b w:val="0"/>
        <w:i w:val="0"/>
        <w:sz w:val="23"/>
      </w:rPr>
    </w:lvl>
    <w:lvl w:ilvl="1" w:tplc="AF0C14D6">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2B1862"/>
    <w:multiLevelType w:val="hybridMultilevel"/>
    <w:tmpl w:val="150CA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DE69E0"/>
    <w:multiLevelType w:val="hybridMultilevel"/>
    <w:tmpl w:val="23C0E5A0"/>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0" w15:restartNumberingAfterBreak="0">
    <w:nsid w:val="6D5937EB"/>
    <w:multiLevelType w:val="hybridMultilevel"/>
    <w:tmpl w:val="DE3401E4"/>
    <w:lvl w:ilvl="0" w:tplc="2B3E6400">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1" w15:restartNumberingAfterBreak="0">
    <w:nsid w:val="75CA1C15"/>
    <w:multiLevelType w:val="hybridMultilevel"/>
    <w:tmpl w:val="0C0478A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F22056D"/>
    <w:multiLevelType w:val="hybridMultilevel"/>
    <w:tmpl w:val="0486D5C2"/>
    <w:lvl w:ilvl="0" w:tplc="3250A10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FA70F15"/>
    <w:multiLevelType w:val="hybridMultilevel"/>
    <w:tmpl w:val="33EA02E2"/>
    <w:lvl w:ilvl="0" w:tplc="550ACB1A">
      <w:start w:val="1"/>
      <w:numFmt w:val="decimal"/>
      <w:pStyle w:val="Odstavecseseznamem"/>
      <w:lvlText w:val="%1."/>
      <w:lvlJc w:val="left"/>
      <w:pPr>
        <w:ind w:left="1440" w:hanging="360"/>
      </w:pPr>
      <w:rPr>
        <w:rFonts w:ascii="Times New Roman" w:hAnsi="Times New Roman" w:hint="default"/>
        <w:b w:val="0"/>
        <w:i w:val="0"/>
        <w:sz w:val="23"/>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23"/>
  </w:num>
  <w:num w:numId="3">
    <w:abstractNumId w:val="17"/>
    <w:lvlOverride w:ilvl="0">
      <w:startOverride w:val="1"/>
    </w:lvlOverride>
  </w:num>
  <w:num w:numId="4">
    <w:abstractNumId w:val="17"/>
  </w:num>
  <w:num w:numId="5">
    <w:abstractNumId w:val="17"/>
    <w:lvlOverride w:ilvl="0">
      <w:startOverride w:val="1"/>
    </w:lvlOverride>
  </w:num>
  <w:num w:numId="6">
    <w:abstractNumId w:val="11"/>
  </w:num>
  <w:num w:numId="7">
    <w:abstractNumId w:val="17"/>
    <w:lvlOverride w:ilvl="0">
      <w:startOverride w:val="1"/>
    </w:lvlOverride>
  </w:num>
  <w:num w:numId="8">
    <w:abstractNumId w:val="22"/>
  </w:num>
  <w:num w:numId="9">
    <w:abstractNumId w:val="10"/>
  </w:num>
  <w:num w:numId="10">
    <w:abstractNumId w:val="13"/>
  </w:num>
  <w:num w:numId="11">
    <w:abstractNumId w:val="15"/>
  </w:num>
  <w:num w:numId="12">
    <w:abstractNumId w:val="16"/>
  </w:num>
  <w:num w:numId="13">
    <w:abstractNumId w:val="19"/>
  </w:num>
  <w:num w:numId="14">
    <w:abstractNumId w:val="17"/>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
  </w:num>
  <w:num w:numId="25">
    <w:abstractNumId w:val="21"/>
  </w:num>
  <w:num w:numId="26">
    <w:abstractNumId w:val="9"/>
  </w:num>
  <w:num w:numId="27">
    <w:abstractNumId w:val="2"/>
  </w:num>
  <w:num w:numId="28">
    <w:abstractNumId w:val="5"/>
  </w:num>
  <w:num w:numId="29">
    <w:abstractNumId w:val="23"/>
  </w:num>
  <w:num w:numId="30">
    <w:abstractNumId w:val="12"/>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284"/>
  <w:hyphenationZone w:val="425"/>
  <w:drawingGridHorizontalSpacing w:val="115"/>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76"/>
    <w:rsid w:val="00001E1B"/>
    <w:rsid w:val="00002933"/>
    <w:rsid w:val="000039E8"/>
    <w:rsid w:val="0000465E"/>
    <w:rsid w:val="00010F69"/>
    <w:rsid w:val="00011DD1"/>
    <w:rsid w:val="00011F78"/>
    <w:rsid w:val="0001205F"/>
    <w:rsid w:val="00014DEF"/>
    <w:rsid w:val="00016942"/>
    <w:rsid w:val="000206F7"/>
    <w:rsid w:val="00022D8E"/>
    <w:rsid w:val="00022EFC"/>
    <w:rsid w:val="000273C4"/>
    <w:rsid w:val="00031224"/>
    <w:rsid w:val="0003201F"/>
    <w:rsid w:val="00033811"/>
    <w:rsid w:val="00035AB5"/>
    <w:rsid w:val="000360AB"/>
    <w:rsid w:val="00036201"/>
    <w:rsid w:val="00036382"/>
    <w:rsid w:val="000368FF"/>
    <w:rsid w:val="00036A74"/>
    <w:rsid w:val="0004173C"/>
    <w:rsid w:val="00041BD9"/>
    <w:rsid w:val="00042642"/>
    <w:rsid w:val="00042688"/>
    <w:rsid w:val="00045857"/>
    <w:rsid w:val="00046A53"/>
    <w:rsid w:val="0005010D"/>
    <w:rsid w:val="00050D97"/>
    <w:rsid w:val="00050DAE"/>
    <w:rsid w:val="00050EBC"/>
    <w:rsid w:val="00051D70"/>
    <w:rsid w:val="00052198"/>
    <w:rsid w:val="00052BF8"/>
    <w:rsid w:val="0005526C"/>
    <w:rsid w:val="000552FD"/>
    <w:rsid w:val="0005533B"/>
    <w:rsid w:val="00056194"/>
    <w:rsid w:val="00056A21"/>
    <w:rsid w:val="00056E40"/>
    <w:rsid w:val="0006066C"/>
    <w:rsid w:val="00060AA5"/>
    <w:rsid w:val="00064E09"/>
    <w:rsid w:val="00066428"/>
    <w:rsid w:val="000705E5"/>
    <w:rsid w:val="00073282"/>
    <w:rsid w:val="00074293"/>
    <w:rsid w:val="0008108F"/>
    <w:rsid w:val="000812ED"/>
    <w:rsid w:val="00082B5D"/>
    <w:rsid w:val="0009110A"/>
    <w:rsid w:val="00093E41"/>
    <w:rsid w:val="000951B5"/>
    <w:rsid w:val="00096DD6"/>
    <w:rsid w:val="000A0D71"/>
    <w:rsid w:val="000A3551"/>
    <w:rsid w:val="000A4DF0"/>
    <w:rsid w:val="000A6226"/>
    <w:rsid w:val="000A7D44"/>
    <w:rsid w:val="000B28F6"/>
    <w:rsid w:val="000C3919"/>
    <w:rsid w:val="000C76EF"/>
    <w:rsid w:val="000D0B81"/>
    <w:rsid w:val="000D1A7A"/>
    <w:rsid w:val="000D2157"/>
    <w:rsid w:val="000D5750"/>
    <w:rsid w:val="000E6F95"/>
    <w:rsid w:val="000E6F9C"/>
    <w:rsid w:val="000E76F9"/>
    <w:rsid w:val="000F1B05"/>
    <w:rsid w:val="000F1B09"/>
    <w:rsid w:val="000F69B6"/>
    <w:rsid w:val="00101E54"/>
    <w:rsid w:val="0010325C"/>
    <w:rsid w:val="00103B61"/>
    <w:rsid w:val="001044C5"/>
    <w:rsid w:val="0010499B"/>
    <w:rsid w:val="00105A1D"/>
    <w:rsid w:val="001079AF"/>
    <w:rsid w:val="00110FF5"/>
    <w:rsid w:val="00114B41"/>
    <w:rsid w:val="00114D22"/>
    <w:rsid w:val="0011623C"/>
    <w:rsid w:val="00117B92"/>
    <w:rsid w:val="00117BE8"/>
    <w:rsid w:val="0012016E"/>
    <w:rsid w:val="0012220A"/>
    <w:rsid w:val="00122631"/>
    <w:rsid w:val="001230D1"/>
    <w:rsid w:val="00123B68"/>
    <w:rsid w:val="00124358"/>
    <w:rsid w:val="00130604"/>
    <w:rsid w:val="001315B8"/>
    <w:rsid w:val="00131DA6"/>
    <w:rsid w:val="00132332"/>
    <w:rsid w:val="001331F9"/>
    <w:rsid w:val="001354C6"/>
    <w:rsid w:val="0014297D"/>
    <w:rsid w:val="0014428A"/>
    <w:rsid w:val="00147474"/>
    <w:rsid w:val="00147B25"/>
    <w:rsid w:val="0015013A"/>
    <w:rsid w:val="00152919"/>
    <w:rsid w:val="00155BC9"/>
    <w:rsid w:val="0015666B"/>
    <w:rsid w:val="001625A3"/>
    <w:rsid w:val="00163DF0"/>
    <w:rsid w:val="0016515B"/>
    <w:rsid w:val="00165F46"/>
    <w:rsid w:val="001661B2"/>
    <w:rsid w:val="001673BC"/>
    <w:rsid w:val="00167999"/>
    <w:rsid w:val="00167A1B"/>
    <w:rsid w:val="00170873"/>
    <w:rsid w:val="0017133B"/>
    <w:rsid w:val="001714ED"/>
    <w:rsid w:val="00171672"/>
    <w:rsid w:val="00173291"/>
    <w:rsid w:val="001745CB"/>
    <w:rsid w:val="00174CAA"/>
    <w:rsid w:val="00177CD9"/>
    <w:rsid w:val="001815E4"/>
    <w:rsid w:val="0018196A"/>
    <w:rsid w:val="00181B6F"/>
    <w:rsid w:val="00181CB3"/>
    <w:rsid w:val="00184B13"/>
    <w:rsid w:val="001879E9"/>
    <w:rsid w:val="00190D89"/>
    <w:rsid w:val="00191197"/>
    <w:rsid w:val="00194813"/>
    <w:rsid w:val="001A0722"/>
    <w:rsid w:val="001A28F2"/>
    <w:rsid w:val="001A6739"/>
    <w:rsid w:val="001A762B"/>
    <w:rsid w:val="001A7AE4"/>
    <w:rsid w:val="001C05EE"/>
    <w:rsid w:val="001C1657"/>
    <w:rsid w:val="001C2585"/>
    <w:rsid w:val="001C3FC1"/>
    <w:rsid w:val="001C67C8"/>
    <w:rsid w:val="001D082C"/>
    <w:rsid w:val="001D0A3F"/>
    <w:rsid w:val="001D1CE0"/>
    <w:rsid w:val="001D1EB4"/>
    <w:rsid w:val="001D38D5"/>
    <w:rsid w:val="001D3E5D"/>
    <w:rsid w:val="001D4E0B"/>
    <w:rsid w:val="001E13BB"/>
    <w:rsid w:val="001E1AA7"/>
    <w:rsid w:val="001E212C"/>
    <w:rsid w:val="001E621C"/>
    <w:rsid w:val="001E7068"/>
    <w:rsid w:val="001E78D1"/>
    <w:rsid w:val="001F0CE6"/>
    <w:rsid w:val="001F2A38"/>
    <w:rsid w:val="001F4D08"/>
    <w:rsid w:val="001F515D"/>
    <w:rsid w:val="001F5ABE"/>
    <w:rsid w:val="001F6068"/>
    <w:rsid w:val="001F7708"/>
    <w:rsid w:val="00204417"/>
    <w:rsid w:val="00204B7F"/>
    <w:rsid w:val="00205466"/>
    <w:rsid w:val="002057C1"/>
    <w:rsid w:val="00207065"/>
    <w:rsid w:val="0021088D"/>
    <w:rsid w:val="00215D9E"/>
    <w:rsid w:val="002179C1"/>
    <w:rsid w:val="0022125C"/>
    <w:rsid w:val="00221B96"/>
    <w:rsid w:val="002236D2"/>
    <w:rsid w:val="0022409B"/>
    <w:rsid w:val="00224494"/>
    <w:rsid w:val="00227FA1"/>
    <w:rsid w:val="00230427"/>
    <w:rsid w:val="00232D0B"/>
    <w:rsid w:val="00234801"/>
    <w:rsid w:val="00236A0D"/>
    <w:rsid w:val="00241667"/>
    <w:rsid w:val="002417C4"/>
    <w:rsid w:val="00243B33"/>
    <w:rsid w:val="0024598E"/>
    <w:rsid w:val="00245E01"/>
    <w:rsid w:val="00246A78"/>
    <w:rsid w:val="00251032"/>
    <w:rsid w:val="002525E0"/>
    <w:rsid w:val="002538B5"/>
    <w:rsid w:val="00254617"/>
    <w:rsid w:val="00255B35"/>
    <w:rsid w:val="00256431"/>
    <w:rsid w:val="0025782F"/>
    <w:rsid w:val="0026030A"/>
    <w:rsid w:val="002612EB"/>
    <w:rsid w:val="00262ABA"/>
    <w:rsid w:val="00262FE4"/>
    <w:rsid w:val="00263B6F"/>
    <w:rsid w:val="00263C32"/>
    <w:rsid w:val="00265565"/>
    <w:rsid w:val="0026670F"/>
    <w:rsid w:val="00266730"/>
    <w:rsid w:val="00267717"/>
    <w:rsid w:val="00267C3F"/>
    <w:rsid w:val="00270DA0"/>
    <w:rsid w:val="00272282"/>
    <w:rsid w:val="0027316D"/>
    <w:rsid w:val="00273A1E"/>
    <w:rsid w:val="00277C6E"/>
    <w:rsid w:val="002819C9"/>
    <w:rsid w:val="00285E25"/>
    <w:rsid w:val="00286132"/>
    <w:rsid w:val="00286D24"/>
    <w:rsid w:val="00291A43"/>
    <w:rsid w:val="00291C06"/>
    <w:rsid w:val="002936CD"/>
    <w:rsid w:val="00294368"/>
    <w:rsid w:val="002943FC"/>
    <w:rsid w:val="00295685"/>
    <w:rsid w:val="002968E3"/>
    <w:rsid w:val="002A1101"/>
    <w:rsid w:val="002A1162"/>
    <w:rsid w:val="002A1B22"/>
    <w:rsid w:val="002A265F"/>
    <w:rsid w:val="002A2CBE"/>
    <w:rsid w:val="002A5D9B"/>
    <w:rsid w:val="002B0BDE"/>
    <w:rsid w:val="002B1EB3"/>
    <w:rsid w:val="002B439E"/>
    <w:rsid w:val="002B627C"/>
    <w:rsid w:val="002B76E8"/>
    <w:rsid w:val="002C5846"/>
    <w:rsid w:val="002C5D0E"/>
    <w:rsid w:val="002C6A0E"/>
    <w:rsid w:val="002D31FE"/>
    <w:rsid w:val="002D365F"/>
    <w:rsid w:val="002D4329"/>
    <w:rsid w:val="002D556A"/>
    <w:rsid w:val="002D60DF"/>
    <w:rsid w:val="002D71A7"/>
    <w:rsid w:val="002E03CB"/>
    <w:rsid w:val="002E0CF2"/>
    <w:rsid w:val="002E1694"/>
    <w:rsid w:val="002F02E2"/>
    <w:rsid w:val="002F1C80"/>
    <w:rsid w:val="002F29E2"/>
    <w:rsid w:val="002F30FE"/>
    <w:rsid w:val="002F3BCD"/>
    <w:rsid w:val="002F47C5"/>
    <w:rsid w:val="002F5D74"/>
    <w:rsid w:val="002F681D"/>
    <w:rsid w:val="0030267C"/>
    <w:rsid w:val="00304004"/>
    <w:rsid w:val="00314C8E"/>
    <w:rsid w:val="00314CF0"/>
    <w:rsid w:val="003151B4"/>
    <w:rsid w:val="003166B1"/>
    <w:rsid w:val="00316A03"/>
    <w:rsid w:val="00316D4C"/>
    <w:rsid w:val="003204C2"/>
    <w:rsid w:val="003226CB"/>
    <w:rsid w:val="00323B65"/>
    <w:rsid w:val="00326618"/>
    <w:rsid w:val="00331921"/>
    <w:rsid w:val="00331E29"/>
    <w:rsid w:val="00331E95"/>
    <w:rsid w:val="00333907"/>
    <w:rsid w:val="0033565D"/>
    <w:rsid w:val="00337C53"/>
    <w:rsid w:val="0034102F"/>
    <w:rsid w:val="00341891"/>
    <w:rsid w:val="003425C6"/>
    <w:rsid w:val="00344AC3"/>
    <w:rsid w:val="00344C09"/>
    <w:rsid w:val="00344FF8"/>
    <w:rsid w:val="003453EF"/>
    <w:rsid w:val="00346E87"/>
    <w:rsid w:val="003533E6"/>
    <w:rsid w:val="00361BDE"/>
    <w:rsid w:val="00361CAE"/>
    <w:rsid w:val="00362E62"/>
    <w:rsid w:val="003654DA"/>
    <w:rsid w:val="00366A8C"/>
    <w:rsid w:val="0036799F"/>
    <w:rsid w:val="00370B3E"/>
    <w:rsid w:val="003713CF"/>
    <w:rsid w:val="003732D9"/>
    <w:rsid w:val="00374DAF"/>
    <w:rsid w:val="00375CCF"/>
    <w:rsid w:val="003779E3"/>
    <w:rsid w:val="00380521"/>
    <w:rsid w:val="00380B98"/>
    <w:rsid w:val="00382EA4"/>
    <w:rsid w:val="003872B7"/>
    <w:rsid w:val="00387BC2"/>
    <w:rsid w:val="00390296"/>
    <w:rsid w:val="00390EAB"/>
    <w:rsid w:val="003934CB"/>
    <w:rsid w:val="003961E5"/>
    <w:rsid w:val="003A4239"/>
    <w:rsid w:val="003A65C7"/>
    <w:rsid w:val="003A70A5"/>
    <w:rsid w:val="003A78CC"/>
    <w:rsid w:val="003B0A14"/>
    <w:rsid w:val="003B4462"/>
    <w:rsid w:val="003B5039"/>
    <w:rsid w:val="003B5075"/>
    <w:rsid w:val="003B77FC"/>
    <w:rsid w:val="003B7F5D"/>
    <w:rsid w:val="003C23EB"/>
    <w:rsid w:val="003C3643"/>
    <w:rsid w:val="003C380E"/>
    <w:rsid w:val="003C398E"/>
    <w:rsid w:val="003C4527"/>
    <w:rsid w:val="003C4754"/>
    <w:rsid w:val="003C6D42"/>
    <w:rsid w:val="003D1093"/>
    <w:rsid w:val="003D2241"/>
    <w:rsid w:val="003D446D"/>
    <w:rsid w:val="003D463B"/>
    <w:rsid w:val="003D6FA5"/>
    <w:rsid w:val="003D77F3"/>
    <w:rsid w:val="003E6391"/>
    <w:rsid w:val="003E751D"/>
    <w:rsid w:val="003E7F5F"/>
    <w:rsid w:val="003F0E27"/>
    <w:rsid w:val="003F0EF8"/>
    <w:rsid w:val="003F1870"/>
    <w:rsid w:val="003F382E"/>
    <w:rsid w:val="003F4D05"/>
    <w:rsid w:val="004002F4"/>
    <w:rsid w:val="0040075B"/>
    <w:rsid w:val="0040294B"/>
    <w:rsid w:val="0040362D"/>
    <w:rsid w:val="004041D7"/>
    <w:rsid w:val="0040657F"/>
    <w:rsid w:val="00407A1A"/>
    <w:rsid w:val="004105D6"/>
    <w:rsid w:val="00412D13"/>
    <w:rsid w:val="00413322"/>
    <w:rsid w:val="004151D0"/>
    <w:rsid w:val="00416EC3"/>
    <w:rsid w:val="00417C88"/>
    <w:rsid w:val="00420970"/>
    <w:rsid w:val="00421F13"/>
    <w:rsid w:val="00425187"/>
    <w:rsid w:val="00426BB1"/>
    <w:rsid w:val="004270E5"/>
    <w:rsid w:val="00431FCA"/>
    <w:rsid w:val="00432BE1"/>
    <w:rsid w:val="00435004"/>
    <w:rsid w:val="00437B88"/>
    <w:rsid w:val="004404FE"/>
    <w:rsid w:val="004431C2"/>
    <w:rsid w:val="004436D4"/>
    <w:rsid w:val="00447A90"/>
    <w:rsid w:val="00451660"/>
    <w:rsid w:val="00455786"/>
    <w:rsid w:val="004560E5"/>
    <w:rsid w:val="004571C6"/>
    <w:rsid w:val="00460D24"/>
    <w:rsid w:val="00461ED6"/>
    <w:rsid w:val="00463B7C"/>
    <w:rsid w:val="004651C7"/>
    <w:rsid w:val="00467076"/>
    <w:rsid w:val="00467325"/>
    <w:rsid w:val="00470ADF"/>
    <w:rsid w:val="00471D3D"/>
    <w:rsid w:val="00471F4C"/>
    <w:rsid w:val="004741BC"/>
    <w:rsid w:val="00474425"/>
    <w:rsid w:val="0047526C"/>
    <w:rsid w:val="00476C62"/>
    <w:rsid w:val="00477376"/>
    <w:rsid w:val="004847C8"/>
    <w:rsid w:val="0048661F"/>
    <w:rsid w:val="00486A02"/>
    <w:rsid w:val="00487174"/>
    <w:rsid w:val="004871D1"/>
    <w:rsid w:val="00487825"/>
    <w:rsid w:val="00490304"/>
    <w:rsid w:val="00490925"/>
    <w:rsid w:val="004934AE"/>
    <w:rsid w:val="00495FC4"/>
    <w:rsid w:val="00496DEC"/>
    <w:rsid w:val="004A050E"/>
    <w:rsid w:val="004A2EAA"/>
    <w:rsid w:val="004A3D39"/>
    <w:rsid w:val="004A3DD7"/>
    <w:rsid w:val="004A6C31"/>
    <w:rsid w:val="004A71C7"/>
    <w:rsid w:val="004B00B8"/>
    <w:rsid w:val="004B2708"/>
    <w:rsid w:val="004B32AD"/>
    <w:rsid w:val="004B336A"/>
    <w:rsid w:val="004B33D5"/>
    <w:rsid w:val="004B3854"/>
    <w:rsid w:val="004B424D"/>
    <w:rsid w:val="004B4905"/>
    <w:rsid w:val="004B525F"/>
    <w:rsid w:val="004B6DBB"/>
    <w:rsid w:val="004C24BA"/>
    <w:rsid w:val="004C3221"/>
    <w:rsid w:val="004C35D5"/>
    <w:rsid w:val="004C392F"/>
    <w:rsid w:val="004C42CE"/>
    <w:rsid w:val="004C4404"/>
    <w:rsid w:val="004C4E51"/>
    <w:rsid w:val="004C5B2C"/>
    <w:rsid w:val="004D148B"/>
    <w:rsid w:val="004D17F1"/>
    <w:rsid w:val="004D3D23"/>
    <w:rsid w:val="004D4020"/>
    <w:rsid w:val="004D4D52"/>
    <w:rsid w:val="004D53A9"/>
    <w:rsid w:val="004E0679"/>
    <w:rsid w:val="004E2590"/>
    <w:rsid w:val="004E2822"/>
    <w:rsid w:val="004E6271"/>
    <w:rsid w:val="004E7AAC"/>
    <w:rsid w:val="004F00D9"/>
    <w:rsid w:val="004F07F7"/>
    <w:rsid w:val="004F2B95"/>
    <w:rsid w:val="004F6FA0"/>
    <w:rsid w:val="0050052E"/>
    <w:rsid w:val="005014BB"/>
    <w:rsid w:val="00504426"/>
    <w:rsid w:val="00505C4E"/>
    <w:rsid w:val="00506F23"/>
    <w:rsid w:val="0050788A"/>
    <w:rsid w:val="00507D7F"/>
    <w:rsid w:val="00512D2A"/>
    <w:rsid w:val="005164F9"/>
    <w:rsid w:val="00516EC5"/>
    <w:rsid w:val="00517B35"/>
    <w:rsid w:val="00520499"/>
    <w:rsid w:val="00521BC3"/>
    <w:rsid w:val="00525EC2"/>
    <w:rsid w:val="005332C5"/>
    <w:rsid w:val="00534672"/>
    <w:rsid w:val="005354F5"/>
    <w:rsid w:val="00537404"/>
    <w:rsid w:val="00540184"/>
    <w:rsid w:val="00542C08"/>
    <w:rsid w:val="00544968"/>
    <w:rsid w:val="005450A2"/>
    <w:rsid w:val="0055003D"/>
    <w:rsid w:val="00551A6F"/>
    <w:rsid w:val="00552882"/>
    <w:rsid w:val="00553ADD"/>
    <w:rsid w:val="00555294"/>
    <w:rsid w:val="00555C37"/>
    <w:rsid w:val="005601CD"/>
    <w:rsid w:val="00570FED"/>
    <w:rsid w:val="00571231"/>
    <w:rsid w:val="00585536"/>
    <w:rsid w:val="00586BA9"/>
    <w:rsid w:val="00586F08"/>
    <w:rsid w:val="00590241"/>
    <w:rsid w:val="005910E6"/>
    <w:rsid w:val="005910F6"/>
    <w:rsid w:val="00593684"/>
    <w:rsid w:val="00594D22"/>
    <w:rsid w:val="00595E8A"/>
    <w:rsid w:val="00597DB6"/>
    <w:rsid w:val="005A133C"/>
    <w:rsid w:val="005A2615"/>
    <w:rsid w:val="005A3E87"/>
    <w:rsid w:val="005A4061"/>
    <w:rsid w:val="005A513F"/>
    <w:rsid w:val="005A51B3"/>
    <w:rsid w:val="005A7A5B"/>
    <w:rsid w:val="005A7F65"/>
    <w:rsid w:val="005B2B40"/>
    <w:rsid w:val="005B5874"/>
    <w:rsid w:val="005B71EE"/>
    <w:rsid w:val="005C0C3A"/>
    <w:rsid w:val="005C2C85"/>
    <w:rsid w:val="005C42A2"/>
    <w:rsid w:val="005C4928"/>
    <w:rsid w:val="005C667F"/>
    <w:rsid w:val="005D0E4B"/>
    <w:rsid w:val="005D1D54"/>
    <w:rsid w:val="005D5DC6"/>
    <w:rsid w:val="005D6C76"/>
    <w:rsid w:val="005E1315"/>
    <w:rsid w:val="005E248F"/>
    <w:rsid w:val="005E3999"/>
    <w:rsid w:val="005E66C5"/>
    <w:rsid w:val="005E7F95"/>
    <w:rsid w:val="005F11DA"/>
    <w:rsid w:val="005F1AC4"/>
    <w:rsid w:val="005F51FE"/>
    <w:rsid w:val="005F7870"/>
    <w:rsid w:val="0060188D"/>
    <w:rsid w:val="00602474"/>
    <w:rsid w:val="00602A9B"/>
    <w:rsid w:val="006036FF"/>
    <w:rsid w:val="006039BA"/>
    <w:rsid w:val="00610645"/>
    <w:rsid w:val="00611046"/>
    <w:rsid w:val="006125B0"/>
    <w:rsid w:val="00613E74"/>
    <w:rsid w:val="00616006"/>
    <w:rsid w:val="0061769B"/>
    <w:rsid w:val="00617F59"/>
    <w:rsid w:val="00621CE1"/>
    <w:rsid w:val="0062231C"/>
    <w:rsid w:val="00624685"/>
    <w:rsid w:val="006250D5"/>
    <w:rsid w:val="00625367"/>
    <w:rsid w:val="00625D26"/>
    <w:rsid w:val="00626A28"/>
    <w:rsid w:val="00630FDE"/>
    <w:rsid w:val="0063195E"/>
    <w:rsid w:val="00631B98"/>
    <w:rsid w:val="006338D2"/>
    <w:rsid w:val="006362C6"/>
    <w:rsid w:val="00637512"/>
    <w:rsid w:val="006379FD"/>
    <w:rsid w:val="006439A5"/>
    <w:rsid w:val="00645C04"/>
    <w:rsid w:val="00646521"/>
    <w:rsid w:val="0064661D"/>
    <w:rsid w:val="0064784E"/>
    <w:rsid w:val="00647B7A"/>
    <w:rsid w:val="00650196"/>
    <w:rsid w:val="006511CE"/>
    <w:rsid w:val="00651727"/>
    <w:rsid w:val="0065455B"/>
    <w:rsid w:val="00654A65"/>
    <w:rsid w:val="00657D3F"/>
    <w:rsid w:val="00662FF4"/>
    <w:rsid w:val="00663584"/>
    <w:rsid w:val="00663E75"/>
    <w:rsid w:val="00671AF2"/>
    <w:rsid w:val="00671FD0"/>
    <w:rsid w:val="00672F69"/>
    <w:rsid w:val="00675D36"/>
    <w:rsid w:val="006779C1"/>
    <w:rsid w:val="00680037"/>
    <w:rsid w:val="0068110E"/>
    <w:rsid w:val="00685310"/>
    <w:rsid w:val="006853DD"/>
    <w:rsid w:val="00685F3D"/>
    <w:rsid w:val="00692AFE"/>
    <w:rsid w:val="0069332F"/>
    <w:rsid w:val="00696B3F"/>
    <w:rsid w:val="006A0189"/>
    <w:rsid w:val="006A0345"/>
    <w:rsid w:val="006A10B4"/>
    <w:rsid w:val="006A10CD"/>
    <w:rsid w:val="006A16C3"/>
    <w:rsid w:val="006A3A57"/>
    <w:rsid w:val="006A66CE"/>
    <w:rsid w:val="006A6AB8"/>
    <w:rsid w:val="006A73E5"/>
    <w:rsid w:val="006B225D"/>
    <w:rsid w:val="006B4905"/>
    <w:rsid w:val="006B78CE"/>
    <w:rsid w:val="006C05F2"/>
    <w:rsid w:val="006C1783"/>
    <w:rsid w:val="006C5DA8"/>
    <w:rsid w:val="006C6744"/>
    <w:rsid w:val="006C70E5"/>
    <w:rsid w:val="006C765F"/>
    <w:rsid w:val="006C7876"/>
    <w:rsid w:val="006D2933"/>
    <w:rsid w:val="006D44A5"/>
    <w:rsid w:val="006D6C78"/>
    <w:rsid w:val="006D7612"/>
    <w:rsid w:val="006D7871"/>
    <w:rsid w:val="006E0E92"/>
    <w:rsid w:val="006E3510"/>
    <w:rsid w:val="006E376D"/>
    <w:rsid w:val="006E41FC"/>
    <w:rsid w:val="006E73D2"/>
    <w:rsid w:val="006F0604"/>
    <w:rsid w:val="006F3889"/>
    <w:rsid w:val="006F5AA0"/>
    <w:rsid w:val="006F7265"/>
    <w:rsid w:val="006F7551"/>
    <w:rsid w:val="00700744"/>
    <w:rsid w:val="007019FC"/>
    <w:rsid w:val="00702E6E"/>
    <w:rsid w:val="00702F26"/>
    <w:rsid w:val="007049EC"/>
    <w:rsid w:val="0070537B"/>
    <w:rsid w:val="00707300"/>
    <w:rsid w:val="00710454"/>
    <w:rsid w:val="00712F6E"/>
    <w:rsid w:val="00712FA4"/>
    <w:rsid w:val="00713E63"/>
    <w:rsid w:val="00715CD8"/>
    <w:rsid w:val="00717F0E"/>
    <w:rsid w:val="00727A34"/>
    <w:rsid w:val="00731527"/>
    <w:rsid w:val="007326D6"/>
    <w:rsid w:val="007337DA"/>
    <w:rsid w:val="007341D7"/>
    <w:rsid w:val="00737213"/>
    <w:rsid w:val="00737E15"/>
    <w:rsid w:val="00737EB2"/>
    <w:rsid w:val="007404B5"/>
    <w:rsid w:val="00742587"/>
    <w:rsid w:val="00744B30"/>
    <w:rsid w:val="00755F8D"/>
    <w:rsid w:val="007562C5"/>
    <w:rsid w:val="00756DD1"/>
    <w:rsid w:val="00757993"/>
    <w:rsid w:val="00757AEB"/>
    <w:rsid w:val="00760304"/>
    <w:rsid w:val="00763730"/>
    <w:rsid w:val="00763E69"/>
    <w:rsid w:val="0076400D"/>
    <w:rsid w:val="00765080"/>
    <w:rsid w:val="007655ED"/>
    <w:rsid w:val="0076612F"/>
    <w:rsid w:val="00770E89"/>
    <w:rsid w:val="00770ED1"/>
    <w:rsid w:val="0077164E"/>
    <w:rsid w:val="00772C58"/>
    <w:rsid w:val="00773524"/>
    <w:rsid w:val="00774B90"/>
    <w:rsid w:val="007755DA"/>
    <w:rsid w:val="00775945"/>
    <w:rsid w:val="00775A29"/>
    <w:rsid w:val="00782D16"/>
    <w:rsid w:val="00785095"/>
    <w:rsid w:val="00785126"/>
    <w:rsid w:val="007879D1"/>
    <w:rsid w:val="00791217"/>
    <w:rsid w:val="0079152C"/>
    <w:rsid w:val="0079304F"/>
    <w:rsid w:val="0079404E"/>
    <w:rsid w:val="00795C61"/>
    <w:rsid w:val="0079647F"/>
    <w:rsid w:val="00797BD5"/>
    <w:rsid w:val="007A0FB6"/>
    <w:rsid w:val="007A37BC"/>
    <w:rsid w:val="007A57E0"/>
    <w:rsid w:val="007A6AC4"/>
    <w:rsid w:val="007B42E8"/>
    <w:rsid w:val="007B4726"/>
    <w:rsid w:val="007B58B8"/>
    <w:rsid w:val="007B59C7"/>
    <w:rsid w:val="007B6259"/>
    <w:rsid w:val="007B69C4"/>
    <w:rsid w:val="007C0202"/>
    <w:rsid w:val="007C0F94"/>
    <w:rsid w:val="007C33D8"/>
    <w:rsid w:val="007C40DB"/>
    <w:rsid w:val="007C42DE"/>
    <w:rsid w:val="007C4941"/>
    <w:rsid w:val="007C50AD"/>
    <w:rsid w:val="007C5AB4"/>
    <w:rsid w:val="007C7052"/>
    <w:rsid w:val="007D2E03"/>
    <w:rsid w:val="007D341E"/>
    <w:rsid w:val="007D3C32"/>
    <w:rsid w:val="007D6B89"/>
    <w:rsid w:val="007E0071"/>
    <w:rsid w:val="007E0737"/>
    <w:rsid w:val="007E49B6"/>
    <w:rsid w:val="007E504F"/>
    <w:rsid w:val="007E59FF"/>
    <w:rsid w:val="007F2062"/>
    <w:rsid w:val="007F2DA8"/>
    <w:rsid w:val="007F2EF2"/>
    <w:rsid w:val="007F362F"/>
    <w:rsid w:val="007F3C3A"/>
    <w:rsid w:val="0080210B"/>
    <w:rsid w:val="00802794"/>
    <w:rsid w:val="00802E95"/>
    <w:rsid w:val="0080523A"/>
    <w:rsid w:val="00812611"/>
    <w:rsid w:val="00813424"/>
    <w:rsid w:val="00814045"/>
    <w:rsid w:val="00821EA4"/>
    <w:rsid w:val="00822F1D"/>
    <w:rsid w:val="00824F7C"/>
    <w:rsid w:val="0082595D"/>
    <w:rsid w:val="008264C3"/>
    <w:rsid w:val="00826C6A"/>
    <w:rsid w:val="008279E8"/>
    <w:rsid w:val="00827B04"/>
    <w:rsid w:val="008324DD"/>
    <w:rsid w:val="008331B5"/>
    <w:rsid w:val="00833357"/>
    <w:rsid w:val="00836815"/>
    <w:rsid w:val="00837688"/>
    <w:rsid w:val="00840740"/>
    <w:rsid w:val="008444C5"/>
    <w:rsid w:val="008457AD"/>
    <w:rsid w:val="00845CBA"/>
    <w:rsid w:val="008460CB"/>
    <w:rsid w:val="008502F9"/>
    <w:rsid w:val="0085047E"/>
    <w:rsid w:val="008550BF"/>
    <w:rsid w:val="008553E9"/>
    <w:rsid w:val="008565AC"/>
    <w:rsid w:val="00857946"/>
    <w:rsid w:val="00857DCD"/>
    <w:rsid w:val="00865352"/>
    <w:rsid w:val="00865547"/>
    <w:rsid w:val="00870BE1"/>
    <w:rsid w:val="00873B12"/>
    <w:rsid w:val="00874767"/>
    <w:rsid w:val="00876908"/>
    <w:rsid w:val="00877F74"/>
    <w:rsid w:val="00880991"/>
    <w:rsid w:val="00880E6D"/>
    <w:rsid w:val="00881375"/>
    <w:rsid w:val="008828EC"/>
    <w:rsid w:val="00882FC9"/>
    <w:rsid w:val="00883B29"/>
    <w:rsid w:val="00887B6E"/>
    <w:rsid w:val="008908D8"/>
    <w:rsid w:val="008926B0"/>
    <w:rsid w:val="00892AF1"/>
    <w:rsid w:val="00892E22"/>
    <w:rsid w:val="00894960"/>
    <w:rsid w:val="008952AC"/>
    <w:rsid w:val="008A0BF7"/>
    <w:rsid w:val="008A2E8B"/>
    <w:rsid w:val="008A3822"/>
    <w:rsid w:val="008A4514"/>
    <w:rsid w:val="008A52B1"/>
    <w:rsid w:val="008A5512"/>
    <w:rsid w:val="008A62D4"/>
    <w:rsid w:val="008A6D70"/>
    <w:rsid w:val="008B5D5F"/>
    <w:rsid w:val="008B6AA0"/>
    <w:rsid w:val="008C10A7"/>
    <w:rsid w:val="008C14D2"/>
    <w:rsid w:val="008C5737"/>
    <w:rsid w:val="008C5BB0"/>
    <w:rsid w:val="008C7394"/>
    <w:rsid w:val="008D012C"/>
    <w:rsid w:val="008D0B11"/>
    <w:rsid w:val="008D0B45"/>
    <w:rsid w:val="008D4743"/>
    <w:rsid w:val="008D4BE7"/>
    <w:rsid w:val="008D5E18"/>
    <w:rsid w:val="008D7567"/>
    <w:rsid w:val="008D7887"/>
    <w:rsid w:val="008E1AE9"/>
    <w:rsid w:val="008E3697"/>
    <w:rsid w:val="008E4FD0"/>
    <w:rsid w:val="008E507F"/>
    <w:rsid w:val="008E5B7B"/>
    <w:rsid w:val="008F2405"/>
    <w:rsid w:val="008F2937"/>
    <w:rsid w:val="008F3BF3"/>
    <w:rsid w:val="008F3DE5"/>
    <w:rsid w:val="008F6A40"/>
    <w:rsid w:val="00900F42"/>
    <w:rsid w:val="009017EC"/>
    <w:rsid w:val="00902A7A"/>
    <w:rsid w:val="009050D1"/>
    <w:rsid w:val="00905D92"/>
    <w:rsid w:val="00906135"/>
    <w:rsid w:val="009065C4"/>
    <w:rsid w:val="00906917"/>
    <w:rsid w:val="00907BB9"/>
    <w:rsid w:val="00910F02"/>
    <w:rsid w:val="00911B9E"/>
    <w:rsid w:val="009142AB"/>
    <w:rsid w:val="00914662"/>
    <w:rsid w:val="009154B1"/>
    <w:rsid w:val="009157B7"/>
    <w:rsid w:val="00920677"/>
    <w:rsid w:val="00922363"/>
    <w:rsid w:val="0092394B"/>
    <w:rsid w:val="009239E8"/>
    <w:rsid w:val="00924843"/>
    <w:rsid w:val="0092711A"/>
    <w:rsid w:val="009346C6"/>
    <w:rsid w:val="009352F3"/>
    <w:rsid w:val="00935FE3"/>
    <w:rsid w:val="00937641"/>
    <w:rsid w:val="00940653"/>
    <w:rsid w:val="0094119E"/>
    <w:rsid w:val="00941792"/>
    <w:rsid w:val="00944233"/>
    <w:rsid w:val="0095102A"/>
    <w:rsid w:val="0095527F"/>
    <w:rsid w:val="00956402"/>
    <w:rsid w:val="009566C6"/>
    <w:rsid w:val="009600A6"/>
    <w:rsid w:val="009645E0"/>
    <w:rsid w:val="0096672C"/>
    <w:rsid w:val="00966959"/>
    <w:rsid w:val="0097537F"/>
    <w:rsid w:val="00975A62"/>
    <w:rsid w:val="00976DD5"/>
    <w:rsid w:val="009828A3"/>
    <w:rsid w:val="0098470F"/>
    <w:rsid w:val="009847EC"/>
    <w:rsid w:val="0098598C"/>
    <w:rsid w:val="00985A35"/>
    <w:rsid w:val="00986BFB"/>
    <w:rsid w:val="0099046B"/>
    <w:rsid w:val="0099112E"/>
    <w:rsid w:val="00992ECC"/>
    <w:rsid w:val="009932F3"/>
    <w:rsid w:val="0099465F"/>
    <w:rsid w:val="00995005"/>
    <w:rsid w:val="00996B8D"/>
    <w:rsid w:val="00996BBD"/>
    <w:rsid w:val="009A12EF"/>
    <w:rsid w:val="009A19F8"/>
    <w:rsid w:val="009A1A0B"/>
    <w:rsid w:val="009A370B"/>
    <w:rsid w:val="009A5FD3"/>
    <w:rsid w:val="009B1517"/>
    <w:rsid w:val="009B3100"/>
    <w:rsid w:val="009B392A"/>
    <w:rsid w:val="009B495B"/>
    <w:rsid w:val="009B6951"/>
    <w:rsid w:val="009B6D4F"/>
    <w:rsid w:val="009C175A"/>
    <w:rsid w:val="009C1863"/>
    <w:rsid w:val="009C3F80"/>
    <w:rsid w:val="009C66DA"/>
    <w:rsid w:val="009C6F46"/>
    <w:rsid w:val="009D43AA"/>
    <w:rsid w:val="009D61DC"/>
    <w:rsid w:val="009E0A8D"/>
    <w:rsid w:val="009E257D"/>
    <w:rsid w:val="009E2AA5"/>
    <w:rsid w:val="009E3B41"/>
    <w:rsid w:val="009E5018"/>
    <w:rsid w:val="009E53FC"/>
    <w:rsid w:val="009E5CD9"/>
    <w:rsid w:val="009E5F43"/>
    <w:rsid w:val="009F09A8"/>
    <w:rsid w:val="009F6C65"/>
    <w:rsid w:val="009F7B0E"/>
    <w:rsid w:val="00A00786"/>
    <w:rsid w:val="00A00BD4"/>
    <w:rsid w:val="00A00F0E"/>
    <w:rsid w:val="00A01062"/>
    <w:rsid w:val="00A01E88"/>
    <w:rsid w:val="00A03C0A"/>
    <w:rsid w:val="00A043F0"/>
    <w:rsid w:val="00A0445C"/>
    <w:rsid w:val="00A0543F"/>
    <w:rsid w:val="00A1051D"/>
    <w:rsid w:val="00A10F2C"/>
    <w:rsid w:val="00A12C5B"/>
    <w:rsid w:val="00A1490F"/>
    <w:rsid w:val="00A14D33"/>
    <w:rsid w:val="00A16BFE"/>
    <w:rsid w:val="00A179CB"/>
    <w:rsid w:val="00A2289D"/>
    <w:rsid w:val="00A22A68"/>
    <w:rsid w:val="00A23D76"/>
    <w:rsid w:val="00A25C46"/>
    <w:rsid w:val="00A264A8"/>
    <w:rsid w:val="00A27474"/>
    <w:rsid w:val="00A31527"/>
    <w:rsid w:val="00A31A23"/>
    <w:rsid w:val="00A31C0B"/>
    <w:rsid w:val="00A31EE7"/>
    <w:rsid w:val="00A32326"/>
    <w:rsid w:val="00A33895"/>
    <w:rsid w:val="00A34AC2"/>
    <w:rsid w:val="00A35550"/>
    <w:rsid w:val="00A361C7"/>
    <w:rsid w:val="00A3682A"/>
    <w:rsid w:val="00A36DE5"/>
    <w:rsid w:val="00A37805"/>
    <w:rsid w:val="00A401E6"/>
    <w:rsid w:val="00A421A5"/>
    <w:rsid w:val="00A437E5"/>
    <w:rsid w:val="00A502EF"/>
    <w:rsid w:val="00A503B7"/>
    <w:rsid w:val="00A515F4"/>
    <w:rsid w:val="00A540E5"/>
    <w:rsid w:val="00A5461C"/>
    <w:rsid w:val="00A557ED"/>
    <w:rsid w:val="00A57E84"/>
    <w:rsid w:val="00A57ED2"/>
    <w:rsid w:val="00A634C2"/>
    <w:rsid w:val="00A66E65"/>
    <w:rsid w:val="00A674D6"/>
    <w:rsid w:val="00A67BD9"/>
    <w:rsid w:val="00A71B7A"/>
    <w:rsid w:val="00A73F64"/>
    <w:rsid w:val="00A743AC"/>
    <w:rsid w:val="00A7561A"/>
    <w:rsid w:val="00A77E86"/>
    <w:rsid w:val="00A8345B"/>
    <w:rsid w:val="00A8393D"/>
    <w:rsid w:val="00A841A9"/>
    <w:rsid w:val="00A8565B"/>
    <w:rsid w:val="00A90022"/>
    <w:rsid w:val="00A90464"/>
    <w:rsid w:val="00A912A9"/>
    <w:rsid w:val="00A9205D"/>
    <w:rsid w:val="00A9338B"/>
    <w:rsid w:val="00A9520D"/>
    <w:rsid w:val="00A96541"/>
    <w:rsid w:val="00AA1899"/>
    <w:rsid w:val="00AA25C3"/>
    <w:rsid w:val="00AA358F"/>
    <w:rsid w:val="00AA44EE"/>
    <w:rsid w:val="00AA45BD"/>
    <w:rsid w:val="00AA7025"/>
    <w:rsid w:val="00AB13EB"/>
    <w:rsid w:val="00AB4912"/>
    <w:rsid w:val="00AB50D3"/>
    <w:rsid w:val="00AB5AF5"/>
    <w:rsid w:val="00AB73B1"/>
    <w:rsid w:val="00AC3497"/>
    <w:rsid w:val="00AC3F7B"/>
    <w:rsid w:val="00AC4E1C"/>
    <w:rsid w:val="00AC7AE3"/>
    <w:rsid w:val="00AD076A"/>
    <w:rsid w:val="00AD38D1"/>
    <w:rsid w:val="00AD566B"/>
    <w:rsid w:val="00AE0011"/>
    <w:rsid w:val="00AE08C1"/>
    <w:rsid w:val="00AE31C2"/>
    <w:rsid w:val="00AE3771"/>
    <w:rsid w:val="00AE4922"/>
    <w:rsid w:val="00AE56F4"/>
    <w:rsid w:val="00AE708E"/>
    <w:rsid w:val="00AF2899"/>
    <w:rsid w:val="00AF32A9"/>
    <w:rsid w:val="00AF4D5E"/>
    <w:rsid w:val="00AF6881"/>
    <w:rsid w:val="00B051C8"/>
    <w:rsid w:val="00B0524E"/>
    <w:rsid w:val="00B055A2"/>
    <w:rsid w:val="00B07FF9"/>
    <w:rsid w:val="00B10D6E"/>
    <w:rsid w:val="00B11032"/>
    <w:rsid w:val="00B11C97"/>
    <w:rsid w:val="00B11E01"/>
    <w:rsid w:val="00B11E8C"/>
    <w:rsid w:val="00B124BE"/>
    <w:rsid w:val="00B125DB"/>
    <w:rsid w:val="00B22030"/>
    <w:rsid w:val="00B235C5"/>
    <w:rsid w:val="00B23ACF"/>
    <w:rsid w:val="00B245BC"/>
    <w:rsid w:val="00B26F13"/>
    <w:rsid w:val="00B34FE4"/>
    <w:rsid w:val="00B3632A"/>
    <w:rsid w:val="00B376AF"/>
    <w:rsid w:val="00B40461"/>
    <w:rsid w:val="00B425B7"/>
    <w:rsid w:val="00B427C1"/>
    <w:rsid w:val="00B42A10"/>
    <w:rsid w:val="00B43995"/>
    <w:rsid w:val="00B45F14"/>
    <w:rsid w:val="00B47510"/>
    <w:rsid w:val="00B50EF5"/>
    <w:rsid w:val="00B511AA"/>
    <w:rsid w:val="00B54C20"/>
    <w:rsid w:val="00B55CEF"/>
    <w:rsid w:val="00B56647"/>
    <w:rsid w:val="00B57E7A"/>
    <w:rsid w:val="00B62F5F"/>
    <w:rsid w:val="00B646CD"/>
    <w:rsid w:val="00B6663B"/>
    <w:rsid w:val="00B6680F"/>
    <w:rsid w:val="00B740D6"/>
    <w:rsid w:val="00B7647D"/>
    <w:rsid w:val="00B80C6A"/>
    <w:rsid w:val="00B8153A"/>
    <w:rsid w:val="00B8260C"/>
    <w:rsid w:val="00B839BA"/>
    <w:rsid w:val="00B92C1E"/>
    <w:rsid w:val="00B94E94"/>
    <w:rsid w:val="00B95317"/>
    <w:rsid w:val="00B96DA6"/>
    <w:rsid w:val="00B97050"/>
    <w:rsid w:val="00BA0137"/>
    <w:rsid w:val="00BA06E2"/>
    <w:rsid w:val="00BA2362"/>
    <w:rsid w:val="00BA36FC"/>
    <w:rsid w:val="00BA4922"/>
    <w:rsid w:val="00BA6CB1"/>
    <w:rsid w:val="00BB0591"/>
    <w:rsid w:val="00BB09C3"/>
    <w:rsid w:val="00BB10E5"/>
    <w:rsid w:val="00BB2344"/>
    <w:rsid w:val="00BB530B"/>
    <w:rsid w:val="00BB74DD"/>
    <w:rsid w:val="00BB79A9"/>
    <w:rsid w:val="00BC058B"/>
    <w:rsid w:val="00BC4A13"/>
    <w:rsid w:val="00BD0023"/>
    <w:rsid w:val="00BD05E5"/>
    <w:rsid w:val="00BD13C9"/>
    <w:rsid w:val="00BD34FC"/>
    <w:rsid w:val="00BD5A82"/>
    <w:rsid w:val="00BD5D45"/>
    <w:rsid w:val="00BD6824"/>
    <w:rsid w:val="00BE0995"/>
    <w:rsid w:val="00BE1DF7"/>
    <w:rsid w:val="00BE385B"/>
    <w:rsid w:val="00BE546F"/>
    <w:rsid w:val="00BF111F"/>
    <w:rsid w:val="00BF297D"/>
    <w:rsid w:val="00BF36FD"/>
    <w:rsid w:val="00BF420F"/>
    <w:rsid w:val="00BF63A5"/>
    <w:rsid w:val="00C01E69"/>
    <w:rsid w:val="00C024A8"/>
    <w:rsid w:val="00C026A6"/>
    <w:rsid w:val="00C065F8"/>
    <w:rsid w:val="00C16DA0"/>
    <w:rsid w:val="00C216D5"/>
    <w:rsid w:val="00C226FF"/>
    <w:rsid w:val="00C237D5"/>
    <w:rsid w:val="00C25278"/>
    <w:rsid w:val="00C2651B"/>
    <w:rsid w:val="00C309A6"/>
    <w:rsid w:val="00C30E6D"/>
    <w:rsid w:val="00C3292B"/>
    <w:rsid w:val="00C3316C"/>
    <w:rsid w:val="00C3383B"/>
    <w:rsid w:val="00C36E4A"/>
    <w:rsid w:val="00C413E4"/>
    <w:rsid w:val="00C4599F"/>
    <w:rsid w:val="00C465CF"/>
    <w:rsid w:val="00C46E8E"/>
    <w:rsid w:val="00C51DEE"/>
    <w:rsid w:val="00C52547"/>
    <w:rsid w:val="00C5496B"/>
    <w:rsid w:val="00C55048"/>
    <w:rsid w:val="00C564FA"/>
    <w:rsid w:val="00C571EB"/>
    <w:rsid w:val="00C57E77"/>
    <w:rsid w:val="00C602EA"/>
    <w:rsid w:val="00C65197"/>
    <w:rsid w:val="00C730EA"/>
    <w:rsid w:val="00C731E3"/>
    <w:rsid w:val="00C7331C"/>
    <w:rsid w:val="00C73AEA"/>
    <w:rsid w:val="00C73B15"/>
    <w:rsid w:val="00C74C44"/>
    <w:rsid w:val="00C76161"/>
    <w:rsid w:val="00C7660C"/>
    <w:rsid w:val="00C80172"/>
    <w:rsid w:val="00C81BEC"/>
    <w:rsid w:val="00C828F7"/>
    <w:rsid w:val="00C82BCF"/>
    <w:rsid w:val="00C86B3D"/>
    <w:rsid w:val="00C918B7"/>
    <w:rsid w:val="00C922D2"/>
    <w:rsid w:val="00C92932"/>
    <w:rsid w:val="00C95E40"/>
    <w:rsid w:val="00CA1709"/>
    <w:rsid w:val="00CA3672"/>
    <w:rsid w:val="00CA56C5"/>
    <w:rsid w:val="00CA6155"/>
    <w:rsid w:val="00CB0335"/>
    <w:rsid w:val="00CB5B91"/>
    <w:rsid w:val="00CB5F89"/>
    <w:rsid w:val="00CC041A"/>
    <w:rsid w:val="00CC1C4B"/>
    <w:rsid w:val="00CC3289"/>
    <w:rsid w:val="00CC48EA"/>
    <w:rsid w:val="00CC4AD4"/>
    <w:rsid w:val="00CC69DD"/>
    <w:rsid w:val="00CC7FEE"/>
    <w:rsid w:val="00CD0692"/>
    <w:rsid w:val="00CD2505"/>
    <w:rsid w:val="00CD2D88"/>
    <w:rsid w:val="00CD5D05"/>
    <w:rsid w:val="00CD6A0B"/>
    <w:rsid w:val="00CD786F"/>
    <w:rsid w:val="00CD7FFE"/>
    <w:rsid w:val="00CE0BFE"/>
    <w:rsid w:val="00CE11F7"/>
    <w:rsid w:val="00CE1DD0"/>
    <w:rsid w:val="00CE53E0"/>
    <w:rsid w:val="00CE7341"/>
    <w:rsid w:val="00CF06B6"/>
    <w:rsid w:val="00CF11D8"/>
    <w:rsid w:val="00CF2ADB"/>
    <w:rsid w:val="00CF443C"/>
    <w:rsid w:val="00CF45E2"/>
    <w:rsid w:val="00CF5C01"/>
    <w:rsid w:val="00CF7AC3"/>
    <w:rsid w:val="00D02932"/>
    <w:rsid w:val="00D03403"/>
    <w:rsid w:val="00D03DA9"/>
    <w:rsid w:val="00D04150"/>
    <w:rsid w:val="00D04618"/>
    <w:rsid w:val="00D04EA2"/>
    <w:rsid w:val="00D11BFD"/>
    <w:rsid w:val="00D15311"/>
    <w:rsid w:val="00D16239"/>
    <w:rsid w:val="00D21397"/>
    <w:rsid w:val="00D22367"/>
    <w:rsid w:val="00D25D67"/>
    <w:rsid w:val="00D30B2B"/>
    <w:rsid w:val="00D320DF"/>
    <w:rsid w:val="00D338A8"/>
    <w:rsid w:val="00D34655"/>
    <w:rsid w:val="00D3472D"/>
    <w:rsid w:val="00D34A71"/>
    <w:rsid w:val="00D3765E"/>
    <w:rsid w:val="00D40DB7"/>
    <w:rsid w:val="00D41D8E"/>
    <w:rsid w:val="00D42DD4"/>
    <w:rsid w:val="00D4338F"/>
    <w:rsid w:val="00D44E23"/>
    <w:rsid w:val="00D45512"/>
    <w:rsid w:val="00D45BAD"/>
    <w:rsid w:val="00D46B4C"/>
    <w:rsid w:val="00D50026"/>
    <w:rsid w:val="00D51134"/>
    <w:rsid w:val="00D527F3"/>
    <w:rsid w:val="00D52B05"/>
    <w:rsid w:val="00D6000D"/>
    <w:rsid w:val="00D613A7"/>
    <w:rsid w:val="00D61444"/>
    <w:rsid w:val="00D63B7D"/>
    <w:rsid w:val="00D645B1"/>
    <w:rsid w:val="00D6466C"/>
    <w:rsid w:val="00D65840"/>
    <w:rsid w:val="00D72BB0"/>
    <w:rsid w:val="00D73079"/>
    <w:rsid w:val="00D730F2"/>
    <w:rsid w:val="00D758CA"/>
    <w:rsid w:val="00D7695A"/>
    <w:rsid w:val="00D76A63"/>
    <w:rsid w:val="00D76A71"/>
    <w:rsid w:val="00D77BF8"/>
    <w:rsid w:val="00D80C41"/>
    <w:rsid w:val="00D80F31"/>
    <w:rsid w:val="00D82778"/>
    <w:rsid w:val="00D83275"/>
    <w:rsid w:val="00D83968"/>
    <w:rsid w:val="00D85105"/>
    <w:rsid w:val="00D86258"/>
    <w:rsid w:val="00D87C64"/>
    <w:rsid w:val="00D92A62"/>
    <w:rsid w:val="00D9447B"/>
    <w:rsid w:val="00D94AA3"/>
    <w:rsid w:val="00DA10CF"/>
    <w:rsid w:val="00DA1A7D"/>
    <w:rsid w:val="00DA403C"/>
    <w:rsid w:val="00DA4C9C"/>
    <w:rsid w:val="00DA6E44"/>
    <w:rsid w:val="00DB617F"/>
    <w:rsid w:val="00DB6BD5"/>
    <w:rsid w:val="00DB6F17"/>
    <w:rsid w:val="00DB7EB2"/>
    <w:rsid w:val="00DC0AC3"/>
    <w:rsid w:val="00DC32F7"/>
    <w:rsid w:val="00DC4A74"/>
    <w:rsid w:val="00DC70F2"/>
    <w:rsid w:val="00DD0F5B"/>
    <w:rsid w:val="00DD5C71"/>
    <w:rsid w:val="00DD5E28"/>
    <w:rsid w:val="00DD7E39"/>
    <w:rsid w:val="00DE1198"/>
    <w:rsid w:val="00DE1DA4"/>
    <w:rsid w:val="00DE24EC"/>
    <w:rsid w:val="00DF2817"/>
    <w:rsid w:val="00DF2FF0"/>
    <w:rsid w:val="00DF3406"/>
    <w:rsid w:val="00DF3729"/>
    <w:rsid w:val="00DF3946"/>
    <w:rsid w:val="00DF45FB"/>
    <w:rsid w:val="00DF4B65"/>
    <w:rsid w:val="00DF573A"/>
    <w:rsid w:val="00DF598B"/>
    <w:rsid w:val="00DF66B6"/>
    <w:rsid w:val="00DF6C50"/>
    <w:rsid w:val="00DF72A3"/>
    <w:rsid w:val="00E00F4D"/>
    <w:rsid w:val="00E019DF"/>
    <w:rsid w:val="00E023B2"/>
    <w:rsid w:val="00E0470C"/>
    <w:rsid w:val="00E05291"/>
    <w:rsid w:val="00E066FD"/>
    <w:rsid w:val="00E11FEB"/>
    <w:rsid w:val="00E12AEF"/>
    <w:rsid w:val="00E131F5"/>
    <w:rsid w:val="00E1649E"/>
    <w:rsid w:val="00E20025"/>
    <w:rsid w:val="00E203C5"/>
    <w:rsid w:val="00E233EB"/>
    <w:rsid w:val="00E3039C"/>
    <w:rsid w:val="00E31B10"/>
    <w:rsid w:val="00E35175"/>
    <w:rsid w:val="00E40BAA"/>
    <w:rsid w:val="00E43F8E"/>
    <w:rsid w:val="00E44237"/>
    <w:rsid w:val="00E55419"/>
    <w:rsid w:val="00E561CF"/>
    <w:rsid w:val="00E56F33"/>
    <w:rsid w:val="00E57B18"/>
    <w:rsid w:val="00E60D8C"/>
    <w:rsid w:val="00E6215A"/>
    <w:rsid w:val="00E62D52"/>
    <w:rsid w:val="00E67000"/>
    <w:rsid w:val="00E717A1"/>
    <w:rsid w:val="00E719A9"/>
    <w:rsid w:val="00E720A4"/>
    <w:rsid w:val="00E7355D"/>
    <w:rsid w:val="00E757F6"/>
    <w:rsid w:val="00E76663"/>
    <w:rsid w:val="00E81E1F"/>
    <w:rsid w:val="00E8232D"/>
    <w:rsid w:val="00E82D52"/>
    <w:rsid w:val="00E8323A"/>
    <w:rsid w:val="00E84A39"/>
    <w:rsid w:val="00E84E94"/>
    <w:rsid w:val="00E87010"/>
    <w:rsid w:val="00E87635"/>
    <w:rsid w:val="00E9055A"/>
    <w:rsid w:val="00E91904"/>
    <w:rsid w:val="00E93150"/>
    <w:rsid w:val="00E938F3"/>
    <w:rsid w:val="00E93BD7"/>
    <w:rsid w:val="00E9553C"/>
    <w:rsid w:val="00E96E9B"/>
    <w:rsid w:val="00E978B1"/>
    <w:rsid w:val="00E97E68"/>
    <w:rsid w:val="00EA18A9"/>
    <w:rsid w:val="00EA2B3F"/>
    <w:rsid w:val="00EA2BF1"/>
    <w:rsid w:val="00EA6214"/>
    <w:rsid w:val="00EA6840"/>
    <w:rsid w:val="00EA7D6E"/>
    <w:rsid w:val="00EA7EFE"/>
    <w:rsid w:val="00EB1ED1"/>
    <w:rsid w:val="00EB66A0"/>
    <w:rsid w:val="00EC1141"/>
    <w:rsid w:val="00EC3E18"/>
    <w:rsid w:val="00EC4B66"/>
    <w:rsid w:val="00EC51A1"/>
    <w:rsid w:val="00EC5843"/>
    <w:rsid w:val="00EC73CF"/>
    <w:rsid w:val="00EC7BFC"/>
    <w:rsid w:val="00ED21DF"/>
    <w:rsid w:val="00ED2CDF"/>
    <w:rsid w:val="00ED3D1A"/>
    <w:rsid w:val="00ED63EF"/>
    <w:rsid w:val="00ED67D3"/>
    <w:rsid w:val="00ED6C9A"/>
    <w:rsid w:val="00EE14F5"/>
    <w:rsid w:val="00EE2774"/>
    <w:rsid w:val="00EE5965"/>
    <w:rsid w:val="00EE71B0"/>
    <w:rsid w:val="00EE77E2"/>
    <w:rsid w:val="00EE782F"/>
    <w:rsid w:val="00EF010D"/>
    <w:rsid w:val="00EF27B4"/>
    <w:rsid w:val="00EF38AE"/>
    <w:rsid w:val="00EF4D93"/>
    <w:rsid w:val="00EF5E8E"/>
    <w:rsid w:val="00F01178"/>
    <w:rsid w:val="00F03175"/>
    <w:rsid w:val="00F038B3"/>
    <w:rsid w:val="00F04BFA"/>
    <w:rsid w:val="00F04ED5"/>
    <w:rsid w:val="00F112C6"/>
    <w:rsid w:val="00F15810"/>
    <w:rsid w:val="00F164B9"/>
    <w:rsid w:val="00F2081D"/>
    <w:rsid w:val="00F2095F"/>
    <w:rsid w:val="00F20D59"/>
    <w:rsid w:val="00F27351"/>
    <w:rsid w:val="00F32788"/>
    <w:rsid w:val="00F33E4E"/>
    <w:rsid w:val="00F3763F"/>
    <w:rsid w:val="00F41774"/>
    <w:rsid w:val="00F44241"/>
    <w:rsid w:val="00F45DD5"/>
    <w:rsid w:val="00F478A6"/>
    <w:rsid w:val="00F47F9E"/>
    <w:rsid w:val="00F51128"/>
    <w:rsid w:val="00F54BA4"/>
    <w:rsid w:val="00F56375"/>
    <w:rsid w:val="00F57218"/>
    <w:rsid w:val="00F57B4B"/>
    <w:rsid w:val="00F57E40"/>
    <w:rsid w:val="00F601C3"/>
    <w:rsid w:val="00F62537"/>
    <w:rsid w:val="00F64686"/>
    <w:rsid w:val="00F64DC7"/>
    <w:rsid w:val="00F64DD8"/>
    <w:rsid w:val="00F70C74"/>
    <w:rsid w:val="00F70DAF"/>
    <w:rsid w:val="00F71928"/>
    <w:rsid w:val="00F734EC"/>
    <w:rsid w:val="00F810D9"/>
    <w:rsid w:val="00F82857"/>
    <w:rsid w:val="00F87404"/>
    <w:rsid w:val="00F9101C"/>
    <w:rsid w:val="00F9243F"/>
    <w:rsid w:val="00F931A0"/>
    <w:rsid w:val="00F938A3"/>
    <w:rsid w:val="00F93B2F"/>
    <w:rsid w:val="00F94259"/>
    <w:rsid w:val="00F97ED8"/>
    <w:rsid w:val="00FA1587"/>
    <w:rsid w:val="00FA6BDF"/>
    <w:rsid w:val="00FA7273"/>
    <w:rsid w:val="00FB01CD"/>
    <w:rsid w:val="00FB1300"/>
    <w:rsid w:val="00FB133F"/>
    <w:rsid w:val="00FB2E13"/>
    <w:rsid w:val="00FC297C"/>
    <w:rsid w:val="00FC5A1F"/>
    <w:rsid w:val="00FC5A43"/>
    <w:rsid w:val="00FC5AC0"/>
    <w:rsid w:val="00FC6802"/>
    <w:rsid w:val="00FC6894"/>
    <w:rsid w:val="00FC7B28"/>
    <w:rsid w:val="00FD0DF8"/>
    <w:rsid w:val="00FD10F8"/>
    <w:rsid w:val="00FD14A1"/>
    <w:rsid w:val="00FD3C80"/>
    <w:rsid w:val="00FD6A81"/>
    <w:rsid w:val="00FD7A6D"/>
    <w:rsid w:val="00FE0E17"/>
    <w:rsid w:val="00FE1AEE"/>
    <w:rsid w:val="00FE4728"/>
    <w:rsid w:val="00FE516B"/>
    <w:rsid w:val="00FE528C"/>
    <w:rsid w:val="00FE6AA0"/>
    <w:rsid w:val="00FF0F60"/>
    <w:rsid w:val="00FF1A16"/>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AF86786"/>
  <w15:docId w15:val="{2198EBBB-293C-4CB1-9FB0-EB79273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03C"/>
    <w:pPr>
      <w:keepNext/>
      <w:spacing w:after="0" w:line="240" w:lineRule="auto"/>
      <w:jc w:val="both"/>
    </w:pPr>
    <w:rPr>
      <w:rFonts w:ascii="Times New Roman" w:eastAsia="Times New Roman" w:hAnsi="Times New Roman" w:cs="Times New Roman"/>
      <w:sz w:val="23"/>
      <w:szCs w:val="20"/>
      <w:lang w:eastAsia="cs-CZ"/>
    </w:rPr>
  </w:style>
  <w:style w:type="paragraph" w:styleId="Nadpis1">
    <w:name w:val="heading 1"/>
    <w:basedOn w:val="Normln"/>
    <w:next w:val="Normln"/>
    <w:link w:val="Nadpis1Char"/>
    <w:uiPriority w:val="9"/>
    <w:qFormat/>
    <w:rsid w:val="00FE4728"/>
    <w:pPr>
      <w:keepLines/>
      <w:jc w:val="center"/>
      <w:outlineLvl w:val="0"/>
    </w:pPr>
    <w:rPr>
      <w:rFonts w:eastAsiaTheme="majorEastAsia" w:cstheme="majorBidi"/>
      <w:b/>
      <w:bCs/>
      <w:sz w:val="40"/>
      <w:szCs w:val="28"/>
    </w:rPr>
  </w:style>
  <w:style w:type="paragraph" w:styleId="Nadpis2">
    <w:name w:val="heading 2"/>
    <w:basedOn w:val="Normln"/>
    <w:next w:val="Normln"/>
    <w:link w:val="Nadpis2Char"/>
    <w:uiPriority w:val="9"/>
    <w:unhideWhenUsed/>
    <w:qFormat/>
    <w:rsid w:val="00FE4728"/>
    <w:pPr>
      <w:keepLines/>
      <w:jc w:val="center"/>
      <w:outlineLvl w:val="1"/>
    </w:pPr>
    <w:rPr>
      <w:rFonts w:eastAsiaTheme="majorEastAsia" w:cstheme="majorBidi"/>
      <w:bCs/>
      <w:i/>
      <w:sz w:val="20"/>
      <w:szCs w:val="26"/>
    </w:rPr>
  </w:style>
  <w:style w:type="paragraph" w:styleId="Nadpis3">
    <w:name w:val="heading 3"/>
    <w:basedOn w:val="Normln"/>
    <w:next w:val="Normln"/>
    <w:link w:val="Nadpis3Char"/>
    <w:uiPriority w:val="9"/>
    <w:unhideWhenUsed/>
    <w:qFormat/>
    <w:rsid w:val="00663584"/>
    <w:pPr>
      <w:keepLines/>
      <w:numPr>
        <w:numId w:val="1"/>
      </w:numPr>
      <w:jc w:val="center"/>
      <w:outlineLvl w:val="2"/>
    </w:pPr>
    <w:rPr>
      <w:rFonts w:eastAsiaTheme="majorEastAsia" w:cstheme="majorBidi"/>
      <w:b/>
      <w:bCs/>
      <w:sz w:val="24"/>
    </w:rPr>
  </w:style>
  <w:style w:type="paragraph" w:styleId="Nadpis4">
    <w:name w:val="heading 4"/>
    <w:basedOn w:val="Normln"/>
    <w:next w:val="Normln"/>
    <w:link w:val="Nadpis4Char"/>
    <w:uiPriority w:val="9"/>
    <w:unhideWhenUsed/>
    <w:qFormat/>
    <w:rsid w:val="00A9205D"/>
    <w:pPr>
      <w:keepLines/>
      <w:jc w:val="center"/>
      <w:outlineLvl w:val="3"/>
    </w:pPr>
    <w:rPr>
      <w:rFonts w:eastAsiaTheme="majorEastAsia" w:cstheme="majorBidi"/>
      <w:b/>
      <w:bCs/>
      <w:iCs/>
      <w:sz w:val="24"/>
    </w:rPr>
  </w:style>
  <w:style w:type="paragraph" w:styleId="Nadpis5">
    <w:name w:val="heading 5"/>
    <w:basedOn w:val="Nadpis1"/>
    <w:next w:val="Normln"/>
    <w:link w:val="Nadpis5Char"/>
    <w:uiPriority w:val="9"/>
    <w:unhideWhenUsed/>
    <w:qFormat/>
    <w:rsid w:val="00DA403C"/>
    <w:pPr>
      <w:spacing w:after="240"/>
      <w:jc w:val="left"/>
      <w:outlineLvl w:val="4"/>
    </w:pPr>
  </w:style>
  <w:style w:type="paragraph" w:styleId="Nadpis6">
    <w:name w:val="heading 6"/>
    <w:basedOn w:val="Normln"/>
    <w:next w:val="Normln"/>
    <w:link w:val="Nadpis6Char"/>
    <w:qFormat/>
    <w:rsid w:val="009B392A"/>
    <w:pPr>
      <w:spacing w:after="240"/>
      <w:jc w:val="left"/>
      <w:outlineLvl w:val="5"/>
    </w:pPr>
    <w:rPr>
      <w:b/>
      <w:i/>
      <w:sz w:val="32"/>
    </w:rPr>
  </w:style>
  <w:style w:type="paragraph" w:styleId="Nadpis7">
    <w:name w:val="heading 7"/>
    <w:basedOn w:val="Normln"/>
    <w:next w:val="Normln"/>
    <w:link w:val="Nadpis7Char"/>
    <w:uiPriority w:val="9"/>
    <w:unhideWhenUsed/>
    <w:qFormat/>
    <w:rsid w:val="00AA7025"/>
    <w:pPr>
      <w:keepLines/>
      <w:spacing w:after="120"/>
      <w:jc w:val="left"/>
      <w:outlineLvl w:val="6"/>
    </w:pPr>
    <w:rPr>
      <w:rFonts w:eastAsiaTheme="majorEastAsia"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9B392A"/>
    <w:rPr>
      <w:rFonts w:ascii="Times New Roman" w:eastAsia="Times New Roman" w:hAnsi="Times New Roman" w:cs="Times New Roman"/>
      <w:b/>
      <w:i/>
      <w:sz w:val="32"/>
      <w:szCs w:val="20"/>
      <w:lang w:eastAsia="cs-CZ"/>
    </w:rPr>
  </w:style>
  <w:style w:type="paragraph" w:styleId="Zhlav">
    <w:name w:val="header"/>
    <w:basedOn w:val="Normln"/>
    <w:link w:val="ZhlavChar"/>
    <w:semiHidden/>
    <w:rsid w:val="00A23D76"/>
    <w:pPr>
      <w:tabs>
        <w:tab w:val="center" w:pos="4536"/>
        <w:tab w:val="right" w:pos="9072"/>
      </w:tabs>
    </w:pPr>
  </w:style>
  <w:style w:type="character" w:customStyle="1" w:styleId="ZhlavChar">
    <w:name w:val="Záhlaví Char"/>
    <w:basedOn w:val="Standardnpsmoodstavce"/>
    <w:link w:val="Zhlav"/>
    <w:semiHidden/>
    <w:rsid w:val="00A23D76"/>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FE4728"/>
    <w:rPr>
      <w:rFonts w:ascii="Times New Roman" w:eastAsiaTheme="majorEastAsia" w:hAnsi="Times New Roman" w:cstheme="majorBidi"/>
      <w:b/>
      <w:bCs/>
      <w:sz w:val="40"/>
      <w:szCs w:val="28"/>
      <w:lang w:eastAsia="cs-CZ"/>
    </w:rPr>
  </w:style>
  <w:style w:type="character" w:customStyle="1" w:styleId="Nadpis2Char">
    <w:name w:val="Nadpis 2 Char"/>
    <w:basedOn w:val="Standardnpsmoodstavce"/>
    <w:link w:val="Nadpis2"/>
    <w:uiPriority w:val="9"/>
    <w:rsid w:val="00FE4728"/>
    <w:rPr>
      <w:rFonts w:ascii="Times New Roman" w:eastAsiaTheme="majorEastAsia" w:hAnsi="Times New Roman" w:cstheme="majorBidi"/>
      <w:bCs/>
      <w:i/>
      <w:sz w:val="20"/>
      <w:szCs w:val="26"/>
      <w:lang w:eastAsia="cs-CZ"/>
    </w:rPr>
  </w:style>
  <w:style w:type="paragraph" w:styleId="Odstavecseseznamem">
    <w:name w:val="List Paragraph"/>
    <w:aliases w:val="Nad,Odstavec_muj,Odstavec cíl se seznamem,Odstavec se seznamem5,Odrážky"/>
    <w:basedOn w:val="Normln"/>
    <w:link w:val="OdstavecseseznamemChar"/>
    <w:uiPriority w:val="99"/>
    <w:qFormat/>
    <w:rsid w:val="007B58B8"/>
    <w:pPr>
      <w:numPr>
        <w:numId w:val="2"/>
      </w:numPr>
      <w:spacing w:before="120"/>
    </w:pPr>
  </w:style>
  <w:style w:type="character" w:styleId="Hypertextovodkaz">
    <w:name w:val="Hyperlink"/>
    <w:basedOn w:val="Standardnpsmoodstavce"/>
    <w:rsid w:val="00542C08"/>
    <w:rPr>
      <w:color w:val="0000FF"/>
      <w:u w:val="single"/>
    </w:rPr>
  </w:style>
  <w:style w:type="paragraph" w:styleId="Zpat">
    <w:name w:val="footer"/>
    <w:basedOn w:val="Normln"/>
    <w:link w:val="ZpatChar"/>
    <w:uiPriority w:val="99"/>
    <w:unhideWhenUsed/>
    <w:qFormat/>
    <w:rsid w:val="00BF63A5"/>
    <w:pPr>
      <w:tabs>
        <w:tab w:val="center" w:pos="4536"/>
        <w:tab w:val="right" w:pos="9072"/>
      </w:tabs>
      <w:jc w:val="center"/>
    </w:pPr>
    <w:rPr>
      <w:sz w:val="16"/>
    </w:rPr>
  </w:style>
  <w:style w:type="character" w:customStyle="1" w:styleId="ZpatChar">
    <w:name w:val="Zápatí Char"/>
    <w:basedOn w:val="Standardnpsmoodstavce"/>
    <w:link w:val="Zpat"/>
    <w:uiPriority w:val="99"/>
    <w:rsid w:val="00BF63A5"/>
    <w:rPr>
      <w:rFonts w:ascii="Times New Roman" w:eastAsia="Times New Roman" w:hAnsi="Times New Roman" w:cs="Times New Roman"/>
      <w:sz w:val="16"/>
      <w:szCs w:val="20"/>
      <w:lang w:eastAsia="cs-CZ"/>
    </w:rPr>
  </w:style>
  <w:style w:type="paragraph" w:styleId="Textbubliny">
    <w:name w:val="Balloon Text"/>
    <w:basedOn w:val="Normln"/>
    <w:link w:val="TextbublinyChar"/>
    <w:uiPriority w:val="99"/>
    <w:semiHidden/>
    <w:unhideWhenUsed/>
    <w:rsid w:val="00770ED1"/>
    <w:rPr>
      <w:rFonts w:ascii="Tahoma" w:hAnsi="Tahoma" w:cs="Tahoma"/>
      <w:sz w:val="16"/>
      <w:szCs w:val="16"/>
    </w:rPr>
  </w:style>
  <w:style w:type="character" w:customStyle="1" w:styleId="TextbublinyChar">
    <w:name w:val="Text bubliny Char"/>
    <w:basedOn w:val="Standardnpsmoodstavce"/>
    <w:link w:val="Textbubliny"/>
    <w:uiPriority w:val="99"/>
    <w:semiHidden/>
    <w:rsid w:val="00770ED1"/>
    <w:rPr>
      <w:rFonts w:ascii="Tahoma" w:eastAsia="Times New Roman" w:hAnsi="Tahoma" w:cs="Tahoma"/>
      <w:sz w:val="16"/>
      <w:szCs w:val="16"/>
      <w:lang w:eastAsia="cs-CZ"/>
    </w:rPr>
  </w:style>
  <w:style w:type="character" w:styleId="Odkaznakoment">
    <w:name w:val="annotation reference"/>
    <w:basedOn w:val="Standardnpsmoodstavce"/>
    <w:unhideWhenUsed/>
    <w:rsid w:val="00770ED1"/>
    <w:rPr>
      <w:sz w:val="16"/>
      <w:szCs w:val="16"/>
    </w:rPr>
  </w:style>
  <w:style w:type="paragraph" w:styleId="Textkomente">
    <w:name w:val="annotation text"/>
    <w:basedOn w:val="Normln"/>
    <w:link w:val="TextkomenteChar"/>
    <w:uiPriority w:val="99"/>
    <w:unhideWhenUsed/>
    <w:rsid w:val="00770ED1"/>
    <w:rPr>
      <w:sz w:val="20"/>
    </w:rPr>
  </w:style>
  <w:style w:type="character" w:customStyle="1" w:styleId="TextkomenteChar">
    <w:name w:val="Text komentáře Char"/>
    <w:basedOn w:val="Standardnpsmoodstavce"/>
    <w:link w:val="Textkomente"/>
    <w:uiPriority w:val="99"/>
    <w:rsid w:val="00770ED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0ED1"/>
    <w:rPr>
      <w:b/>
      <w:bCs/>
    </w:rPr>
  </w:style>
  <w:style w:type="character" w:customStyle="1" w:styleId="PedmtkomenteChar">
    <w:name w:val="Předmět komentáře Char"/>
    <w:basedOn w:val="TextkomenteChar"/>
    <w:link w:val="Pedmtkomente"/>
    <w:uiPriority w:val="99"/>
    <w:semiHidden/>
    <w:rsid w:val="00770ED1"/>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130604"/>
    <w:rPr>
      <w:color w:val="808080"/>
    </w:rPr>
  </w:style>
  <w:style w:type="character" w:styleId="Siln">
    <w:name w:val="Strong"/>
    <w:basedOn w:val="Standardnpsmoodstavce"/>
    <w:uiPriority w:val="22"/>
    <w:rsid w:val="00FE4728"/>
    <w:rPr>
      <w:rFonts w:ascii="Times New Roman" w:hAnsi="Times New Roman"/>
      <w:b/>
      <w:bCs/>
      <w:sz w:val="24"/>
    </w:rPr>
  </w:style>
  <w:style w:type="character" w:customStyle="1" w:styleId="Nadpis3Char">
    <w:name w:val="Nadpis 3 Char"/>
    <w:basedOn w:val="Standardnpsmoodstavce"/>
    <w:link w:val="Nadpis3"/>
    <w:uiPriority w:val="9"/>
    <w:rsid w:val="00663584"/>
    <w:rPr>
      <w:rFonts w:ascii="Times New Roman" w:eastAsiaTheme="majorEastAsia" w:hAnsi="Times New Roman" w:cstheme="majorBidi"/>
      <w:b/>
      <w:bCs/>
      <w:sz w:val="24"/>
      <w:szCs w:val="20"/>
      <w:lang w:eastAsia="cs-CZ"/>
    </w:rPr>
  </w:style>
  <w:style w:type="character" w:customStyle="1" w:styleId="Nadpis4Char">
    <w:name w:val="Nadpis 4 Char"/>
    <w:basedOn w:val="Standardnpsmoodstavce"/>
    <w:link w:val="Nadpis4"/>
    <w:uiPriority w:val="9"/>
    <w:rsid w:val="00A9205D"/>
    <w:rPr>
      <w:rFonts w:ascii="Times New Roman" w:eastAsiaTheme="majorEastAsia" w:hAnsi="Times New Roman" w:cstheme="majorBidi"/>
      <w:b/>
      <w:bCs/>
      <w:iCs/>
      <w:sz w:val="24"/>
      <w:szCs w:val="20"/>
      <w:lang w:eastAsia="cs-CZ"/>
    </w:rPr>
  </w:style>
  <w:style w:type="character" w:customStyle="1" w:styleId="Nadpis5Char">
    <w:name w:val="Nadpis 5 Char"/>
    <w:basedOn w:val="Standardnpsmoodstavce"/>
    <w:link w:val="Nadpis5"/>
    <w:uiPriority w:val="9"/>
    <w:rsid w:val="00DA403C"/>
    <w:rPr>
      <w:rFonts w:ascii="Times New Roman" w:eastAsiaTheme="majorEastAsia" w:hAnsi="Times New Roman" w:cstheme="majorBidi"/>
      <w:b/>
      <w:bCs/>
      <w:sz w:val="40"/>
      <w:szCs w:val="28"/>
      <w:lang w:eastAsia="cs-CZ"/>
    </w:rPr>
  </w:style>
  <w:style w:type="paragraph" w:styleId="Normlnodsazen">
    <w:name w:val="Normal Indent"/>
    <w:basedOn w:val="Normln"/>
    <w:uiPriority w:val="99"/>
    <w:semiHidden/>
    <w:unhideWhenUsed/>
    <w:rsid w:val="00A7561A"/>
    <w:pPr>
      <w:ind w:left="708"/>
    </w:pPr>
  </w:style>
  <w:style w:type="paragraph" w:customStyle="1" w:styleId="Normln-tun">
    <w:name w:val="Normální - tučné"/>
    <w:basedOn w:val="Normln"/>
    <w:link w:val="Normln-tunChar"/>
    <w:qFormat/>
    <w:rsid w:val="00FF6152"/>
    <w:rPr>
      <w:b/>
    </w:rPr>
  </w:style>
  <w:style w:type="paragraph" w:customStyle="1" w:styleId="Normln-kurzva">
    <w:name w:val="Normální - kurzíva"/>
    <w:basedOn w:val="Normln"/>
    <w:qFormat/>
    <w:rsid w:val="00FF6152"/>
    <w:rPr>
      <w:i/>
    </w:rPr>
  </w:style>
  <w:style w:type="paragraph" w:customStyle="1" w:styleId="Normln-odstavec">
    <w:name w:val="Normální - odstavec"/>
    <w:basedOn w:val="Normln"/>
    <w:qFormat/>
    <w:rsid w:val="00FF6152"/>
    <w:pPr>
      <w:numPr>
        <w:numId w:val="4"/>
      </w:numPr>
      <w:spacing w:before="120"/>
    </w:pPr>
  </w:style>
  <w:style w:type="paragraph" w:customStyle="1" w:styleId="Zhlav-1">
    <w:name w:val="Záhlaví - 1"/>
    <w:basedOn w:val="Zhlav"/>
    <w:qFormat/>
    <w:rsid w:val="00663584"/>
    <w:pPr>
      <w:tabs>
        <w:tab w:val="clear" w:pos="4536"/>
        <w:tab w:val="clear" w:pos="9072"/>
      </w:tabs>
      <w:jc w:val="right"/>
    </w:pPr>
    <w:rPr>
      <w:b/>
      <w:color w:val="808080"/>
      <w:sz w:val="16"/>
    </w:rPr>
  </w:style>
  <w:style w:type="paragraph" w:customStyle="1" w:styleId="Zhlav-2">
    <w:name w:val="Záhlaví - 2"/>
    <w:basedOn w:val="Zhlav-1"/>
    <w:qFormat/>
    <w:rsid w:val="00BF63A5"/>
    <w:pPr>
      <w:spacing w:before="120"/>
    </w:pPr>
    <w:rPr>
      <w:b w:val="0"/>
    </w:rPr>
  </w:style>
  <w:style w:type="table" w:styleId="Mkatabulky">
    <w:name w:val="Table Grid"/>
    <w:basedOn w:val="Normlntabulka"/>
    <w:uiPriority w:val="59"/>
    <w:rsid w:val="00BF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nln-tuntabulka">
    <w:name w:val="Nornální - tučné (tabulka)"/>
    <w:basedOn w:val="Normln-tun"/>
    <w:link w:val="Nornln-tuntabulkaChar"/>
    <w:qFormat/>
    <w:rsid w:val="008926B0"/>
    <w:pPr>
      <w:spacing w:before="60" w:after="60" w:line="276" w:lineRule="auto"/>
      <w:jc w:val="left"/>
    </w:pPr>
  </w:style>
  <w:style w:type="paragraph" w:customStyle="1" w:styleId="Normlntabulka0">
    <w:name w:val="Normální (tabulka)"/>
    <w:basedOn w:val="Normln"/>
    <w:qFormat/>
    <w:rsid w:val="008926B0"/>
    <w:pPr>
      <w:spacing w:before="60" w:after="60" w:line="276" w:lineRule="auto"/>
      <w:jc w:val="left"/>
    </w:pPr>
  </w:style>
  <w:style w:type="character" w:customStyle="1" w:styleId="Normln-tunChar">
    <w:name w:val="Normální - tučné Char"/>
    <w:basedOn w:val="Standardnpsmoodstavce"/>
    <w:link w:val="Normln-tun"/>
    <w:rsid w:val="00DA403C"/>
    <w:rPr>
      <w:rFonts w:ascii="Times New Roman" w:eastAsia="Times New Roman" w:hAnsi="Times New Roman" w:cs="Times New Roman"/>
      <w:b/>
      <w:sz w:val="23"/>
      <w:szCs w:val="20"/>
      <w:lang w:eastAsia="cs-CZ"/>
    </w:rPr>
  </w:style>
  <w:style w:type="character" w:customStyle="1" w:styleId="Nornln-tuntabulkaChar">
    <w:name w:val="Nornální - tučné (tabulka) Char"/>
    <w:basedOn w:val="Normln-tunChar"/>
    <w:link w:val="Nornln-tuntabulka"/>
    <w:rsid w:val="008926B0"/>
    <w:rPr>
      <w:rFonts w:ascii="Times New Roman" w:eastAsia="Times New Roman" w:hAnsi="Times New Roman" w:cs="Times New Roman"/>
      <w:b/>
      <w:sz w:val="23"/>
      <w:szCs w:val="20"/>
      <w:lang w:eastAsia="cs-CZ"/>
    </w:rPr>
  </w:style>
  <w:style w:type="paragraph" w:styleId="Zkladntext2">
    <w:name w:val="Body Text 2"/>
    <w:basedOn w:val="Normln"/>
    <w:link w:val="Zkladntext2Char"/>
    <w:semiHidden/>
    <w:rsid w:val="008926B0"/>
    <w:rPr>
      <w:sz w:val="22"/>
      <w:szCs w:val="22"/>
    </w:rPr>
  </w:style>
  <w:style w:type="character" w:customStyle="1" w:styleId="Zkladntext2Char">
    <w:name w:val="Základní text 2 Char"/>
    <w:basedOn w:val="Standardnpsmoodstavce"/>
    <w:link w:val="Zkladntext2"/>
    <w:semiHidden/>
    <w:rsid w:val="008926B0"/>
    <w:rPr>
      <w:rFonts w:ascii="Times New Roman" w:eastAsia="Times New Roman" w:hAnsi="Times New Roman" w:cs="Times New Roman"/>
      <w:lang w:eastAsia="cs-CZ"/>
    </w:rPr>
  </w:style>
  <w:style w:type="character" w:styleId="Znakapoznpodarou">
    <w:name w:val="footnote reference"/>
    <w:basedOn w:val="Standardnpsmoodstavce"/>
    <w:semiHidden/>
    <w:rsid w:val="008926B0"/>
    <w:rPr>
      <w:rFonts w:ascii="Times New Roman" w:hAnsi="Times New Roman" w:cs="Times New Roman"/>
      <w:vertAlign w:val="superscript"/>
    </w:rPr>
  </w:style>
  <w:style w:type="paragraph" w:styleId="Textpoznpodarou">
    <w:name w:val="footnote text"/>
    <w:basedOn w:val="Normln"/>
    <w:link w:val="TextpoznpodarouChar"/>
    <w:semiHidden/>
    <w:qFormat/>
    <w:rsid w:val="008926B0"/>
    <w:pPr>
      <w:keepNext w:val="0"/>
      <w:jc w:val="left"/>
    </w:pPr>
    <w:rPr>
      <w:i/>
      <w:sz w:val="20"/>
      <w:lang w:eastAsia="en-US"/>
    </w:rPr>
  </w:style>
  <w:style w:type="character" w:customStyle="1" w:styleId="TextpoznpodarouChar">
    <w:name w:val="Text pozn. pod čarou Char"/>
    <w:basedOn w:val="Standardnpsmoodstavce"/>
    <w:link w:val="Textpoznpodarou"/>
    <w:semiHidden/>
    <w:rsid w:val="008926B0"/>
    <w:rPr>
      <w:rFonts w:ascii="Times New Roman" w:eastAsia="Times New Roman" w:hAnsi="Times New Roman" w:cs="Times New Roman"/>
      <w:i/>
      <w:sz w:val="20"/>
      <w:szCs w:val="20"/>
    </w:rPr>
  </w:style>
  <w:style w:type="paragraph" w:customStyle="1" w:styleId="Poznmkapodarou">
    <w:name w:val="Poznámka pod čarou"/>
    <w:basedOn w:val="Textpoznpodarou"/>
    <w:qFormat/>
    <w:rsid w:val="008926B0"/>
    <w:rPr>
      <w:rFonts w:cs="Calibri"/>
    </w:rPr>
  </w:style>
  <w:style w:type="character" w:customStyle="1" w:styleId="Nadpis7Char">
    <w:name w:val="Nadpis 7 Char"/>
    <w:basedOn w:val="Standardnpsmoodstavce"/>
    <w:link w:val="Nadpis7"/>
    <w:uiPriority w:val="9"/>
    <w:rsid w:val="00AA7025"/>
    <w:rPr>
      <w:rFonts w:ascii="Times New Roman" w:eastAsiaTheme="majorEastAsia" w:hAnsi="Times New Roman" w:cstheme="majorBidi"/>
      <w:b/>
      <w:iCs/>
      <w:sz w:val="24"/>
      <w:szCs w:val="20"/>
      <w:lang w:eastAsia="cs-CZ"/>
    </w:rPr>
  </w:style>
  <w:style w:type="paragraph" w:styleId="Bezmezer">
    <w:name w:val="No Spacing"/>
    <w:uiPriority w:val="1"/>
    <w:qFormat/>
    <w:rsid w:val="0034102F"/>
    <w:pPr>
      <w:spacing w:after="0" w:line="240" w:lineRule="auto"/>
    </w:pPr>
    <w:rPr>
      <w:rFonts w:ascii="Calibri" w:eastAsia="Calibri" w:hAnsi="Calibri" w:cs="Times New Roman"/>
    </w:rPr>
  </w:style>
  <w:style w:type="character" w:customStyle="1" w:styleId="OdstavecseseznamemChar">
    <w:name w:val="Odstavec se seznamem Char"/>
    <w:aliases w:val="Nad Char,Odstavec_muj Char,Odstavec cíl se seznamem Char,Odstavec se seznamem5 Char,Odrážky Char"/>
    <w:basedOn w:val="Standardnpsmoodstavce"/>
    <w:link w:val="Odstavecseseznamem"/>
    <w:uiPriority w:val="99"/>
    <w:rsid w:val="005D1D54"/>
    <w:rPr>
      <w:rFonts w:ascii="Times New Roman" w:eastAsia="Times New Roman" w:hAnsi="Times New Roman" w:cs="Times New Roman"/>
      <w:sz w:val="23"/>
      <w:szCs w:val="20"/>
      <w:lang w:eastAsia="cs-CZ"/>
    </w:rPr>
  </w:style>
  <w:style w:type="character" w:customStyle="1" w:styleId="Nevyeenzmnka1">
    <w:name w:val="Nevyřešená zmínka1"/>
    <w:basedOn w:val="Standardnpsmoodstavce"/>
    <w:uiPriority w:val="99"/>
    <w:semiHidden/>
    <w:unhideWhenUsed/>
    <w:rsid w:val="009A12EF"/>
    <w:rPr>
      <w:color w:val="605E5C"/>
      <w:shd w:val="clear" w:color="auto" w:fill="E1DFDD"/>
    </w:rPr>
  </w:style>
  <w:style w:type="paragraph" w:styleId="Normlnweb">
    <w:name w:val="Normal (Web)"/>
    <w:basedOn w:val="Normln"/>
    <w:uiPriority w:val="99"/>
    <w:semiHidden/>
    <w:unhideWhenUsed/>
    <w:rsid w:val="009A12EF"/>
    <w:pPr>
      <w:keepNext w:val="0"/>
      <w:spacing w:before="100" w:beforeAutospacing="1" w:after="100" w:afterAutospacing="1"/>
      <w:jc w:val="left"/>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01542">
      <w:bodyDiv w:val="1"/>
      <w:marLeft w:val="0"/>
      <w:marRight w:val="0"/>
      <w:marTop w:val="0"/>
      <w:marBottom w:val="0"/>
      <w:divBdr>
        <w:top w:val="none" w:sz="0" w:space="0" w:color="auto"/>
        <w:left w:val="none" w:sz="0" w:space="0" w:color="auto"/>
        <w:bottom w:val="none" w:sz="0" w:space="0" w:color="auto"/>
        <w:right w:val="none" w:sz="0" w:space="0" w:color="auto"/>
      </w:divBdr>
    </w:div>
    <w:div w:id="1297833919">
      <w:bodyDiv w:val="1"/>
      <w:marLeft w:val="0"/>
      <w:marRight w:val="0"/>
      <w:marTop w:val="0"/>
      <w:marBottom w:val="0"/>
      <w:divBdr>
        <w:top w:val="none" w:sz="0" w:space="0" w:color="auto"/>
        <w:left w:val="none" w:sz="0" w:space="0" w:color="auto"/>
        <w:bottom w:val="none" w:sz="0" w:space="0" w:color="auto"/>
        <w:right w:val="none" w:sz="0" w:space="0" w:color="auto"/>
      </w:divBdr>
    </w:div>
    <w:div w:id="1431123719">
      <w:bodyDiv w:val="1"/>
      <w:marLeft w:val="0"/>
      <w:marRight w:val="0"/>
      <w:marTop w:val="0"/>
      <w:marBottom w:val="0"/>
      <w:divBdr>
        <w:top w:val="none" w:sz="0" w:space="0" w:color="auto"/>
        <w:left w:val="none" w:sz="0" w:space="0" w:color="auto"/>
        <w:bottom w:val="none" w:sz="0" w:space="0" w:color="auto"/>
        <w:right w:val="none" w:sz="0" w:space="0" w:color="auto"/>
      </w:divBdr>
    </w:div>
    <w:div w:id="1633443886">
      <w:bodyDiv w:val="1"/>
      <w:marLeft w:val="0"/>
      <w:marRight w:val="0"/>
      <w:marTop w:val="0"/>
      <w:marBottom w:val="0"/>
      <w:divBdr>
        <w:top w:val="none" w:sz="0" w:space="0" w:color="auto"/>
        <w:left w:val="none" w:sz="0" w:space="0" w:color="auto"/>
        <w:bottom w:val="none" w:sz="0" w:space="0" w:color="auto"/>
        <w:right w:val="none" w:sz="0" w:space="0" w:color="auto"/>
      </w:divBdr>
    </w:div>
    <w:div w:id="1653102252">
      <w:bodyDiv w:val="1"/>
      <w:marLeft w:val="0"/>
      <w:marRight w:val="0"/>
      <w:marTop w:val="0"/>
      <w:marBottom w:val="0"/>
      <w:divBdr>
        <w:top w:val="none" w:sz="0" w:space="0" w:color="auto"/>
        <w:left w:val="none" w:sz="0" w:space="0" w:color="auto"/>
        <w:bottom w:val="none" w:sz="0" w:space="0" w:color="auto"/>
        <w:right w:val="none" w:sz="0" w:space="0" w:color="auto"/>
      </w:divBdr>
    </w:div>
    <w:div w:id="2080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mailto:faktury@pmdp.cz"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D21E485C867B345975166A95F5BCBCA" ma:contentTypeVersion="" ma:contentTypeDescription="Vytvoří nový dokument" ma:contentTypeScope="" ma:versionID="c9b19faf743e3efbce3810e04ae0b234">
  <xsd:schema xmlns:xsd="http://www.w3.org/2001/XMLSchema" xmlns:xs="http://www.w3.org/2001/XMLSchema" xmlns:p="http://schemas.microsoft.com/office/2006/metadata/properties" xmlns:ns2="a7951faf-23fd-4a20-be1e-078bbe8d3a9a" targetNamespace="http://schemas.microsoft.com/office/2006/metadata/properties" ma:root="true" ma:fieldsID="df4fd10bccc88083b9b584463c827cb1"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65F6-6F84-468B-945C-E7215B9A9363}">
  <ds:schemaRefs>
    <ds:schemaRef ds:uri="http://schemas.microsoft.com/sharepoint/v3/contenttype/forms"/>
  </ds:schemaRefs>
</ds:datastoreItem>
</file>

<file path=customXml/itemProps10.xml><?xml version="1.0" encoding="utf-8"?>
<ds:datastoreItem xmlns:ds="http://schemas.openxmlformats.org/officeDocument/2006/customXml" ds:itemID="{8DE6940D-EA36-4023-92CA-7FAE30D8F320}">
  <ds:schemaRefs>
    <ds:schemaRef ds:uri="http://schemas.openxmlformats.org/officeDocument/2006/bibliography"/>
  </ds:schemaRefs>
</ds:datastoreItem>
</file>

<file path=customXml/itemProps11.xml><?xml version="1.0" encoding="utf-8"?>
<ds:datastoreItem xmlns:ds="http://schemas.openxmlformats.org/officeDocument/2006/customXml" ds:itemID="{C5F198CF-21F8-4386-BACD-1CEA73A597BE}">
  <ds:schemaRefs>
    <ds:schemaRef ds:uri="http://schemas.openxmlformats.org/officeDocument/2006/bibliography"/>
  </ds:schemaRefs>
</ds:datastoreItem>
</file>

<file path=customXml/itemProps12.xml><?xml version="1.0" encoding="utf-8"?>
<ds:datastoreItem xmlns:ds="http://schemas.openxmlformats.org/officeDocument/2006/customXml" ds:itemID="{DCD57D83-A69C-4144-999D-3B8052EE0421}">
  <ds:schemaRefs>
    <ds:schemaRef ds:uri="http://schemas.openxmlformats.org/officeDocument/2006/bibliography"/>
  </ds:schemaRefs>
</ds:datastoreItem>
</file>

<file path=customXml/itemProps13.xml><?xml version="1.0" encoding="utf-8"?>
<ds:datastoreItem xmlns:ds="http://schemas.openxmlformats.org/officeDocument/2006/customXml" ds:itemID="{9EB44DA6-C367-4A87-B925-A5E2D249C8CF}">
  <ds:schemaRefs>
    <ds:schemaRef ds:uri="http://schemas.openxmlformats.org/officeDocument/2006/bibliography"/>
  </ds:schemaRefs>
</ds:datastoreItem>
</file>

<file path=customXml/itemProps14.xml><?xml version="1.0" encoding="utf-8"?>
<ds:datastoreItem xmlns:ds="http://schemas.openxmlformats.org/officeDocument/2006/customXml" ds:itemID="{261A698A-77EE-4127-8126-64EBC36B08D9}">
  <ds:schemaRefs>
    <ds:schemaRef ds:uri="http://schemas.openxmlformats.org/officeDocument/2006/bibliography"/>
  </ds:schemaRefs>
</ds:datastoreItem>
</file>

<file path=customXml/itemProps15.xml><?xml version="1.0" encoding="utf-8"?>
<ds:datastoreItem xmlns:ds="http://schemas.openxmlformats.org/officeDocument/2006/customXml" ds:itemID="{50E43529-84FB-4D76-86B2-2C1040EF9161}">
  <ds:schemaRefs>
    <ds:schemaRef ds:uri="http://schemas.openxmlformats.org/officeDocument/2006/bibliography"/>
  </ds:schemaRefs>
</ds:datastoreItem>
</file>

<file path=customXml/itemProps16.xml><?xml version="1.0" encoding="utf-8"?>
<ds:datastoreItem xmlns:ds="http://schemas.openxmlformats.org/officeDocument/2006/customXml" ds:itemID="{B00ADE7E-CE2D-49CF-A69A-988A69E22BCE}">
  <ds:schemaRefs>
    <ds:schemaRef ds:uri="http://schemas.openxmlformats.org/officeDocument/2006/bibliography"/>
  </ds:schemaRefs>
</ds:datastoreItem>
</file>

<file path=customXml/itemProps17.xml><?xml version="1.0" encoding="utf-8"?>
<ds:datastoreItem xmlns:ds="http://schemas.openxmlformats.org/officeDocument/2006/customXml" ds:itemID="{0F57D53C-43C9-491A-A644-E17148AA512B}">
  <ds:schemaRefs>
    <ds:schemaRef ds:uri="http://schemas.openxmlformats.org/officeDocument/2006/bibliography"/>
  </ds:schemaRefs>
</ds:datastoreItem>
</file>

<file path=customXml/itemProps18.xml><?xml version="1.0" encoding="utf-8"?>
<ds:datastoreItem xmlns:ds="http://schemas.openxmlformats.org/officeDocument/2006/customXml" ds:itemID="{E268B8CF-9BF8-41E8-88B2-7F437C49AE03}">
  <ds:schemaRefs>
    <ds:schemaRef ds:uri="http://schemas.openxmlformats.org/officeDocument/2006/bibliography"/>
  </ds:schemaRefs>
</ds:datastoreItem>
</file>

<file path=customXml/itemProps19.xml><?xml version="1.0" encoding="utf-8"?>
<ds:datastoreItem xmlns:ds="http://schemas.openxmlformats.org/officeDocument/2006/customXml" ds:itemID="{D36D6751-74F7-4F87-B6B2-3D9C65B54A13}">
  <ds:schemaRefs>
    <ds:schemaRef ds:uri="http://schemas.openxmlformats.org/officeDocument/2006/bibliography"/>
  </ds:schemaRefs>
</ds:datastoreItem>
</file>

<file path=customXml/itemProps2.xml><?xml version="1.0" encoding="utf-8"?>
<ds:datastoreItem xmlns:ds="http://schemas.openxmlformats.org/officeDocument/2006/customXml" ds:itemID="{0B76B82A-0D6D-4D7D-B022-ACE7573A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00E47367-2761-4421-9A7A-26CA71D09CEC}">
  <ds:schemaRefs>
    <ds:schemaRef ds:uri="http://schemas.openxmlformats.org/officeDocument/2006/bibliography"/>
  </ds:schemaRefs>
</ds:datastoreItem>
</file>

<file path=customXml/itemProps21.xml><?xml version="1.0" encoding="utf-8"?>
<ds:datastoreItem xmlns:ds="http://schemas.openxmlformats.org/officeDocument/2006/customXml" ds:itemID="{ED16E6D4-EC7A-4032-BB84-1F92022A5A86}">
  <ds:schemaRefs>
    <ds:schemaRef ds:uri="http://schemas.openxmlformats.org/officeDocument/2006/bibliography"/>
  </ds:schemaRefs>
</ds:datastoreItem>
</file>

<file path=customXml/itemProps3.xml><?xml version="1.0" encoding="utf-8"?>
<ds:datastoreItem xmlns:ds="http://schemas.openxmlformats.org/officeDocument/2006/customXml" ds:itemID="{CC27B758-FDB2-46D3-B030-28394B5008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951faf-23fd-4a20-be1e-078bbe8d3a9a"/>
    <ds:schemaRef ds:uri="http://www.w3.org/XML/1998/namespace"/>
    <ds:schemaRef ds:uri="http://purl.org/dc/dcmitype/"/>
  </ds:schemaRefs>
</ds:datastoreItem>
</file>

<file path=customXml/itemProps4.xml><?xml version="1.0" encoding="utf-8"?>
<ds:datastoreItem xmlns:ds="http://schemas.openxmlformats.org/officeDocument/2006/customXml" ds:itemID="{E25A5D64-BDC7-4543-8151-CAA9233A5453}">
  <ds:schemaRefs>
    <ds:schemaRef ds:uri="http://schemas.openxmlformats.org/officeDocument/2006/bibliography"/>
  </ds:schemaRefs>
</ds:datastoreItem>
</file>

<file path=customXml/itemProps5.xml><?xml version="1.0" encoding="utf-8"?>
<ds:datastoreItem xmlns:ds="http://schemas.openxmlformats.org/officeDocument/2006/customXml" ds:itemID="{12E14907-1F94-4824-8471-D683D1BF2481}">
  <ds:schemaRefs>
    <ds:schemaRef ds:uri="http://schemas.openxmlformats.org/officeDocument/2006/bibliography"/>
  </ds:schemaRefs>
</ds:datastoreItem>
</file>

<file path=customXml/itemProps6.xml><?xml version="1.0" encoding="utf-8"?>
<ds:datastoreItem xmlns:ds="http://schemas.openxmlformats.org/officeDocument/2006/customXml" ds:itemID="{59529EFB-401B-4B2B-AD33-8EE8F512B22C}">
  <ds:schemaRefs>
    <ds:schemaRef ds:uri="http://schemas.openxmlformats.org/officeDocument/2006/bibliography"/>
  </ds:schemaRefs>
</ds:datastoreItem>
</file>

<file path=customXml/itemProps7.xml><?xml version="1.0" encoding="utf-8"?>
<ds:datastoreItem xmlns:ds="http://schemas.openxmlformats.org/officeDocument/2006/customXml" ds:itemID="{9F6A8B44-2A1A-40FB-8AEC-B1C9020621E6}">
  <ds:schemaRefs>
    <ds:schemaRef ds:uri="http://schemas.openxmlformats.org/officeDocument/2006/bibliography"/>
  </ds:schemaRefs>
</ds:datastoreItem>
</file>

<file path=customXml/itemProps8.xml><?xml version="1.0" encoding="utf-8"?>
<ds:datastoreItem xmlns:ds="http://schemas.openxmlformats.org/officeDocument/2006/customXml" ds:itemID="{DF139056-2C09-4424-8ED7-07BFDB5FB021}">
  <ds:schemaRefs>
    <ds:schemaRef ds:uri="http://schemas.openxmlformats.org/officeDocument/2006/bibliography"/>
  </ds:schemaRefs>
</ds:datastoreItem>
</file>

<file path=customXml/itemProps9.xml><?xml version="1.0" encoding="utf-8"?>
<ds:datastoreItem xmlns:ds="http://schemas.openxmlformats.org/officeDocument/2006/customXml" ds:itemID="{3BFBD477-A9BA-4748-B5C7-943EE497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2383</Words>
  <Characters>14065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Kodýtková Zdeňka</dc:creator>
  <cp:lastModifiedBy>Šindelářová Petra, Mgr.</cp:lastModifiedBy>
  <cp:revision>45</cp:revision>
  <dcterms:created xsi:type="dcterms:W3CDTF">2020-07-24T03:47:00Z</dcterms:created>
  <dcterms:modified xsi:type="dcterms:W3CDTF">2020-07-24T04:05:00Z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0x0101000D21E485C867B345975166A95F5BCBCA</vt:lpwstr>
  </property>
</Properties>
</file>