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D560" w14:textId="77777777" w:rsidR="002A5172" w:rsidRPr="005C2D7E" w:rsidRDefault="002A5172" w:rsidP="002A5172">
      <w:pPr>
        <w:jc w:val="both"/>
        <w:rPr>
          <w:sz w:val="24"/>
          <w:szCs w:val="24"/>
        </w:rPr>
      </w:pPr>
      <w:r w:rsidRPr="005C2D7E">
        <w:rPr>
          <w:sz w:val="24"/>
          <w:szCs w:val="24"/>
        </w:rPr>
        <w:t>Níže uvedeného dne, měsíce a roku</w:t>
      </w:r>
    </w:p>
    <w:p w14:paraId="41EAC786" w14:textId="77777777" w:rsidR="002A5172" w:rsidRPr="004B0250" w:rsidRDefault="002A5172" w:rsidP="002A5172">
      <w:pPr>
        <w:jc w:val="both"/>
        <w:rPr>
          <w:sz w:val="24"/>
          <w:szCs w:val="24"/>
        </w:rPr>
      </w:pPr>
    </w:p>
    <w:p w14:paraId="66F53F10" w14:textId="77777777" w:rsidR="002A5172" w:rsidRPr="00CF297C" w:rsidRDefault="002A5172" w:rsidP="002A5172">
      <w:pPr>
        <w:ind w:left="540"/>
        <w:jc w:val="both"/>
        <w:rPr>
          <w:b/>
          <w:bCs/>
          <w:sz w:val="24"/>
        </w:rPr>
      </w:pPr>
      <w:r>
        <w:rPr>
          <w:b/>
          <w:bCs/>
          <w:sz w:val="24"/>
        </w:rPr>
        <w:t>Prodávající</w:t>
      </w:r>
      <w:r w:rsidRPr="00CF297C">
        <w:rPr>
          <w:b/>
          <w:bCs/>
          <w:sz w:val="24"/>
        </w:rPr>
        <w:tab/>
      </w:r>
      <w:r w:rsidRPr="00CF297C">
        <w:rPr>
          <w:b/>
          <w:bCs/>
          <w:sz w:val="24"/>
        </w:rPr>
        <w:tab/>
      </w:r>
      <w:r w:rsidRPr="00CF297C">
        <w:rPr>
          <w:b/>
          <w:bCs/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69812B6A" w14:textId="77777777" w:rsidR="002A5172" w:rsidRPr="00CF297C" w:rsidRDefault="002A5172" w:rsidP="002A5172">
      <w:pPr>
        <w:ind w:left="540"/>
        <w:jc w:val="both"/>
        <w:rPr>
          <w:i/>
          <w:iCs/>
          <w:color w:val="800000"/>
          <w:sz w:val="24"/>
        </w:rPr>
      </w:pPr>
      <w:r w:rsidRPr="00CF297C">
        <w:rPr>
          <w:sz w:val="24"/>
        </w:rPr>
        <w:t xml:space="preserve">Se sídlem:  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1B6B8336" w14:textId="77777777" w:rsidR="002A5172" w:rsidRPr="00CF297C" w:rsidRDefault="002A5172" w:rsidP="002A5172">
      <w:pPr>
        <w:ind w:left="540"/>
        <w:jc w:val="both"/>
        <w:rPr>
          <w:i/>
          <w:iCs/>
          <w:color w:val="800000"/>
          <w:sz w:val="24"/>
        </w:rPr>
      </w:pPr>
      <w:r w:rsidRPr="00CF297C">
        <w:rPr>
          <w:sz w:val="24"/>
        </w:rPr>
        <w:t>IČO: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) </w:t>
      </w:r>
    </w:p>
    <w:p w14:paraId="06957235" w14:textId="77777777" w:rsidR="002A5172" w:rsidRPr="00CF297C" w:rsidRDefault="002A5172" w:rsidP="002A5172">
      <w:pPr>
        <w:ind w:left="540"/>
        <w:jc w:val="both"/>
        <w:rPr>
          <w:sz w:val="24"/>
        </w:rPr>
      </w:pPr>
      <w:r w:rsidRPr="00CF297C">
        <w:rPr>
          <w:sz w:val="24"/>
        </w:rPr>
        <w:t>DIČ: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  <w:r w:rsidRPr="00CF297C">
        <w:rPr>
          <w:sz w:val="24"/>
        </w:rPr>
        <w:t xml:space="preserve">  </w:t>
      </w:r>
    </w:p>
    <w:p w14:paraId="2E4B0896" w14:textId="77777777" w:rsidR="002A5172" w:rsidRPr="00CF297C" w:rsidRDefault="002A5172" w:rsidP="002A5172">
      <w:pPr>
        <w:ind w:left="3544" w:hanging="2977"/>
        <w:jc w:val="both"/>
        <w:rPr>
          <w:sz w:val="24"/>
        </w:rPr>
      </w:pPr>
      <w:r w:rsidRPr="00CF297C">
        <w:rPr>
          <w:sz w:val="24"/>
        </w:rPr>
        <w:t>Bankovní spojení:</w:t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0F953837" w14:textId="77777777" w:rsidR="002A5172" w:rsidRPr="00CF297C" w:rsidRDefault="002A5172" w:rsidP="002A5172">
      <w:pPr>
        <w:ind w:left="540"/>
        <w:jc w:val="both"/>
        <w:rPr>
          <w:sz w:val="24"/>
        </w:rPr>
      </w:pPr>
      <w:r w:rsidRPr="00CF297C">
        <w:rPr>
          <w:sz w:val="24"/>
        </w:rPr>
        <w:t xml:space="preserve">Zápis v Obchodním rejstříku </w:t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6A9A41A9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 xml:space="preserve">Zastoupená:  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3AD5ECA0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tel.: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3BE3961C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fax: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</w:p>
    <w:p w14:paraId="25027DCD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e-mail:</w:t>
      </w:r>
      <w:r w:rsidRPr="00CF297C">
        <w:rPr>
          <w:sz w:val="24"/>
        </w:rPr>
        <w:tab/>
      </w:r>
      <w:r w:rsidRPr="00CF297C">
        <w:rPr>
          <w:sz w:val="24"/>
        </w:rPr>
        <w:tab/>
      </w:r>
      <w:r w:rsidRPr="00CF297C">
        <w:rPr>
          <w:sz w:val="24"/>
        </w:rPr>
        <w:tab/>
        <w:t xml:space="preserve">     </w:t>
      </w:r>
      <w:r w:rsidRPr="00CF297C">
        <w:rPr>
          <w:sz w:val="24"/>
        </w:rPr>
        <w:tab/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 xml:space="preserve">(doplní </w:t>
      </w:r>
      <w:r>
        <w:rPr>
          <w:rFonts w:eastAsia="MS Mincho"/>
          <w:b/>
          <w:i/>
          <w:color w:val="943634" w:themeColor="accent2" w:themeShade="BF"/>
          <w:sz w:val="24"/>
          <w:lang w:eastAsia="ar-SA"/>
        </w:rPr>
        <w:t>Dodavatel</w:t>
      </w:r>
      <w:r w:rsidRPr="00CF297C">
        <w:rPr>
          <w:rFonts w:eastAsia="MS Mincho"/>
          <w:b/>
          <w:i/>
          <w:color w:val="943634" w:themeColor="accent2" w:themeShade="BF"/>
          <w:sz w:val="24"/>
          <w:lang w:eastAsia="ar-SA"/>
        </w:rPr>
        <w:t>)</w:t>
      </w:r>
      <w:r w:rsidRPr="00CF297C">
        <w:rPr>
          <w:bCs/>
          <w:iCs/>
          <w:sz w:val="24"/>
        </w:rPr>
        <w:sym w:font="Symbol" w:char="F05D"/>
      </w:r>
      <w:r w:rsidRPr="00CF297C">
        <w:rPr>
          <w:sz w:val="24"/>
        </w:rPr>
        <w:t xml:space="preserve">  </w:t>
      </w:r>
    </w:p>
    <w:p w14:paraId="151EB40E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(dále též jen „</w:t>
      </w:r>
      <w:r>
        <w:rPr>
          <w:sz w:val="24"/>
        </w:rPr>
        <w:t>Prodávající</w:t>
      </w:r>
      <w:r w:rsidRPr="00CF297C">
        <w:rPr>
          <w:sz w:val="24"/>
        </w:rPr>
        <w:t>“)</w:t>
      </w:r>
    </w:p>
    <w:p w14:paraId="55EE34C2" w14:textId="77777777" w:rsidR="002A5172" w:rsidRPr="00CF297C" w:rsidRDefault="002A5172" w:rsidP="002A5172">
      <w:pPr>
        <w:tabs>
          <w:tab w:val="num" w:pos="1125"/>
        </w:tabs>
        <w:ind w:left="540"/>
        <w:jc w:val="center"/>
        <w:rPr>
          <w:sz w:val="24"/>
        </w:rPr>
      </w:pPr>
    </w:p>
    <w:p w14:paraId="2E6ACEBE" w14:textId="77777777" w:rsidR="002A5172" w:rsidRPr="00CF297C" w:rsidRDefault="002A5172" w:rsidP="002A5172">
      <w:pPr>
        <w:tabs>
          <w:tab w:val="num" w:pos="567"/>
        </w:tabs>
        <w:ind w:left="540"/>
        <w:jc w:val="both"/>
        <w:rPr>
          <w:sz w:val="24"/>
        </w:rPr>
      </w:pPr>
      <w:r w:rsidRPr="00CF297C">
        <w:rPr>
          <w:sz w:val="24"/>
        </w:rPr>
        <w:t>a</w:t>
      </w:r>
    </w:p>
    <w:p w14:paraId="528A27D0" w14:textId="77777777" w:rsidR="002A5172" w:rsidRPr="00CF297C" w:rsidRDefault="002A5172" w:rsidP="002A5172">
      <w:pPr>
        <w:tabs>
          <w:tab w:val="num" w:pos="1125"/>
        </w:tabs>
        <w:ind w:left="1418"/>
        <w:jc w:val="both"/>
        <w:rPr>
          <w:sz w:val="24"/>
        </w:rPr>
      </w:pPr>
    </w:p>
    <w:p w14:paraId="192639C5" w14:textId="7831B1F2" w:rsidR="002A5172" w:rsidRPr="00CF297C" w:rsidRDefault="002A5172" w:rsidP="002A5172">
      <w:pPr>
        <w:ind w:left="540"/>
        <w:jc w:val="both"/>
        <w:rPr>
          <w:b/>
          <w:bCs/>
          <w:sz w:val="24"/>
        </w:rPr>
      </w:pPr>
      <w:r>
        <w:rPr>
          <w:b/>
          <w:bCs/>
          <w:sz w:val="24"/>
        </w:rPr>
        <w:t>Kupující</w:t>
      </w:r>
      <w:r w:rsidRPr="00CF297C">
        <w:rPr>
          <w:b/>
          <w:bCs/>
          <w:sz w:val="24"/>
        </w:rPr>
        <w:tab/>
      </w:r>
      <w:r w:rsidRPr="00CF297C">
        <w:rPr>
          <w:b/>
          <w:bCs/>
          <w:sz w:val="24"/>
        </w:rPr>
        <w:tab/>
      </w:r>
      <w:r w:rsidR="00EE0BDA">
        <w:rPr>
          <w:b/>
          <w:bCs/>
          <w:sz w:val="24"/>
        </w:rPr>
        <w:tab/>
      </w:r>
      <w:r w:rsidRPr="00CF297C">
        <w:rPr>
          <w:b/>
          <w:bCs/>
          <w:sz w:val="24"/>
        </w:rPr>
        <w:t>Plzeňské městské dopravní podniky, a.s.</w:t>
      </w:r>
    </w:p>
    <w:p w14:paraId="6A8300EC" w14:textId="2412C8DF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>Se sídlem:</w:t>
      </w:r>
      <w:r w:rsidRPr="00CF297C">
        <w:rPr>
          <w:sz w:val="24"/>
        </w:rPr>
        <w:tab/>
        <w:t xml:space="preserve">Denisovo nábřeží 920/12, </w:t>
      </w:r>
      <w:r w:rsidR="00EE0BDA">
        <w:rPr>
          <w:sz w:val="24"/>
        </w:rPr>
        <w:t>Východní Předměstí, 3</w:t>
      </w:r>
      <w:r w:rsidRPr="00CF297C">
        <w:rPr>
          <w:sz w:val="24"/>
        </w:rPr>
        <w:t>01 00</w:t>
      </w:r>
      <w:r w:rsidR="00EE0BDA">
        <w:rPr>
          <w:sz w:val="24"/>
        </w:rPr>
        <w:t xml:space="preserve"> Plzeň</w:t>
      </w:r>
    </w:p>
    <w:p w14:paraId="3EC74D14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IČO: </w:t>
      </w:r>
      <w:r w:rsidRPr="00CF297C">
        <w:rPr>
          <w:sz w:val="24"/>
        </w:rPr>
        <w:tab/>
        <w:t>252 20 683</w:t>
      </w:r>
    </w:p>
    <w:p w14:paraId="7EE4CEF4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DIČ: </w:t>
      </w:r>
      <w:r w:rsidRPr="00CF297C">
        <w:rPr>
          <w:sz w:val="24"/>
        </w:rPr>
        <w:tab/>
        <w:t>CZ25220683</w:t>
      </w:r>
    </w:p>
    <w:p w14:paraId="2AE46CEA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Bankovní spojení: </w:t>
      </w:r>
      <w:r w:rsidRPr="00CF297C">
        <w:rPr>
          <w:sz w:val="24"/>
        </w:rPr>
        <w:tab/>
        <w:t xml:space="preserve">Československá obchodní banka, a. s., Plzeň, </w:t>
      </w:r>
    </w:p>
    <w:p w14:paraId="183313AB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ab/>
      </w:r>
      <w:proofErr w:type="spellStart"/>
      <w:proofErr w:type="gramStart"/>
      <w:r w:rsidRPr="00CF297C">
        <w:rPr>
          <w:sz w:val="24"/>
        </w:rPr>
        <w:t>č.ú</w:t>
      </w:r>
      <w:proofErr w:type="spellEnd"/>
      <w:r w:rsidRPr="00CF297C">
        <w:rPr>
          <w:sz w:val="24"/>
        </w:rPr>
        <w:t>. 117433803/0300</w:t>
      </w:r>
      <w:proofErr w:type="gramEnd"/>
    </w:p>
    <w:p w14:paraId="7A86459C" w14:textId="77777777" w:rsidR="002A5172" w:rsidRPr="00CF297C" w:rsidRDefault="002A5172" w:rsidP="00AD756A">
      <w:pPr>
        <w:ind w:firstLine="540"/>
        <w:jc w:val="both"/>
        <w:rPr>
          <w:sz w:val="24"/>
        </w:rPr>
      </w:pPr>
      <w:r w:rsidRPr="00CF297C">
        <w:rPr>
          <w:sz w:val="24"/>
        </w:rPr>
        <w:t xml:space="preserve">Zápis v Obchodním rejstříku vedeném Krajským soudem v Plzni, oddíl B, vložka 710 </w:t>
      </w:r>
    </w:p>
    <w:p w14:paraId="0C295E3F" w14:textId="5C96B76F" w:rsidR="002A5172" w:rsidRPr="00CF297C" w:rsidRDefault="002A5172" w:rsidP="002A5172">
      <w:pPr>
        <w:ind w:left="3544" w:hanging="3004"/>
        <w:rPr>
          <w:sz w:val="24"/>
        </w:rPr>
      </w:pPr>
      <w:r w:rsidRPr="00CF297C">
        <w:rPr>
          <w:sz w:val="24"/>
        </w:rPr>
        <w:t xml:space="preserve">Zastoupená: </w:t>
      </w:r>
      <w:r w:rsidRPr="00CF297C">
        <w:rPr>
          <w:sz w:val="24"/>
        </w:rPr>
        <w:tab/>
        <w:t xml:space="preserve">Mgr. </w:t>
      </w:r>
      <w:r w:rsidR="00EE662B">
        <w:rPr>
          <w:sz w:val="24"/>
        </w:rPr>
        <w:t xml:space="preserve">Romanem </w:t>
      </w:r>
      <w:proofErr w:type="spellStart"/>
      <w:r w:rsidR="00EE662B">
        <w:rPr>
          <w:sz w:val="24"/>
        </w:rPr>
        <w:t>Zarzyckým</w:t>
      </w:r>
      <w:proofErr w:type="spellEnd"/>
      <w:r w:rsidRPr="00CF297C">
        <w:rPr>
          <w:sz w:val="24"/>
        </w:rPr>
        <w:t>, předsedou představenstva</w:t>
      </w:r>
    </w:p>
    <w:p w14:paraId="2A115202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tel.: </w:t>
      </w:r>
      <w:r w:rsidRPr="00CF297C">
        <w:rPr>
          <w:sz w:val="24"/>
        </w:rPr>
        <w:tab/>
        <w:t>378 031 120</w:t>
      </w:r>
    </w:p>
    <w:p w14:paraId="7583D643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fax: </w:t>
      </w:r>
      <w:r w:rsidRPr="00CF297C">
        <w:rPr>
          <w:sz w:val="24"/>
        </w:rPr>
        <w:tab/>
        <w:t>377 320 493</w:t>
      </w:r>
    </w:p>
    <w:p w14:paraId="5DBFC9BD" w14:textId="77777777" w:rsidR="002A5172" w:rsidRPr="00CF297C" w:rsidRDefault="002A5172" w:rsidP="002A5172">
      <w:pPr>
        <w:ind w:left="3544" w:hanging="3004"/>
        <w:jc w:val="both"/>
        <w:rPr>
          <w:sz w:val="24"/>
        </w:rPr>
      </w:pPr>
      <w:r w:rsidRPr="00CF297C">
        <w:rPr>
          <w:sz w:val="24"/>
        </w:rPr>
        <w:t xml:space="preserve">e-mail: </w:t>
      </w:r>
      <w:r w:rsidRPr="00CF297C">
        <w:rPr>
          <w:sz w:val="24"/>
        </w:rPr>
        <w:tab/>
        <w:t>pmdp@pmdp.cz</w:t>
      </w:r>
    </w:p>
    <w:p w14:paraId="21AB4C2D" w14:textId="77777777" w:rsidR="002A5172" w:rsidRPr="00CF297C" w:rsidRDefault="002A5172" w:rsidP="002A5172">
      <w:pPr>
        <w:ind w:firstLine="540"/>
        <w:jc w:val="both"/>
        <w:rPr>
          <w:sz w:val="24"/>
        </w:rPr>
      </w:pPr>
      <w:r w:rsidRPr="00CF297C">
        <w:rPr>
          <w:sz w:val="24"/>
        </w:rPr>
        <w:t>(dále též jen „</w:t>
      </w:r>
      <w:r>
        <w:rPr>
          <w:sz w:val="24"/>
        </w:rPr>
        <w:t>Kupující</w:t>
      </w:r>
      <w:r w:rsidRPr="00CF297C">
        <w:rPr>
          <w:sz w:val="24"/>
        </w:rPr>
        <w:t>“)</w:t>
      </w:r>
    </w:p>
    <w:p w14:paraId="43961F22" w14:textId="77777777" w:rsidR="002A5172" w:rsidRPr="008F1764" w:rsidRDefault="002A5172" w:rsidP="002A5172">
      <w:pPr>
        <w:rPr>
          <w:b/>
          <w:sz w:val="24"/>
          <w:szCs w:val="24"/>
        </w:rPr>
      </w:pPr>
    </w:p>
    <w:p w14:paraId="1FD0BB4A" w14:textId="77777777" w:rsidR="002A5172" w:rsidRDefault="002A5172" w:rsidP="002A5172">
      <w:pPr>
        <w:ind w:left="360"/>
        <w:jc w:val="center"/>
        <w:rPr>
          <w:sz w:val="24"/>
          <w:szCs w:val="24"/>
        </w:rPr>
      </w:pPr>
      <w:r>
        <w:rPr>
          <w:sz w:val="24"/>
        </w:rPr>
        <w:t xml:space="preserve">dále společně nazývané smluvní strany, uzavřely ve smyslu ustanovení § 2079 a násl. zákona č. 89/2012 Sb., občanského zákoníku, </w:t>
      </w:r>
      <w:r w:rsidRPr="00945C89">
        <w:rPr>
          <w:sz w:val="24"/>
          <w:szCs w:val="24"/>
        </w:rPr>
        <w:t>tuto</w:t>
      </w:r>
    </w:p>
    <w:p w14:paraId="1467D333" w14:textId="77777777" w:rsidR="002A5172" w:rsidRDefault="002A5172" w:rsidP="002A5172">
      <w:pPr>
        <w:rPr>
          <w:sz w:val="24"/>
        </w:rPr>
      </w:pPr>
    </w:p>
    <w:p w14:paraId="6E1E14BB" w14:textId="1BEB03DF" w:rsidR="002A5172" w:rsidRPr="005C2D7E" w:rsidRDefault="002A5172" w:rsidP="002A5172">
      <w:pPr>
        <w:pStyle w:val="Nadpis3"/>
        <w:jc w:val="center"/>
        <w:rPr>
          <w:rFonts w:ascii="Times New Roman" w:hAnsi="Times New Roman"/>
          <w:b/>
          <w:sz w:val="32"/>
          <w:szCs w:val="32"/>
        </w:rPr>
      </w:pPr>
      <w:r w:rsidRPr="005C2D7E">
        <w:rPr>
          <w:rFonts w:ascii="Times New Roman" w:hAnsi="Times New Roman"/>
          <w:b/>
          <w:sz w:val="32"/>
          <w:szCs w:val="32"/>
        </w:rPr>
        <w:t xml:space="preserve">Kupní </w:t>
      </w:r>
      <w:r w:rsidR="00EE0BDA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mlouv</w:t>
      </w:r>
      <w:r w:rsidRPr="005C2D7E">
        <w:rPr>
          <w:rFonts w:ascii="Times New Roman" w:hAnsi="Times New Roman"/>
          <w:b/>
          <w:sz w:val="32"/>
          <w:szCs w:val="32"/>
        </w:rPr>
        <w:t xml:space="preserve">u </w:t>
      </w:r>
      <w:r w:rsidRPr="00B91049">
        <w:rPr>
          <w:rFonts w:ascii="Times New Roman" w:hAnsi="Times New Roman"/>
          <w:b/>
          <w:sz w:val="32"/>
          <w:szCs w:val="32"/>
        </w:rPr>
        <w:t>č.</w:t>
      </w:r>
      <w:r w:rsidRPr="00315EF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4E46DE">
        <w:rPr>
          <w:rFonts w:ascii="Times New Roman" w:hAnsi="Times New Roman"/>
          <w:b/>
          <w:color w:val="000000" w:themeColor="text1"/>
          <w:sz w:val="32"/>
          <w:szCs w:val="32"/>
        </w:rPr>
        <w:t>595</w:t>
      </w:r>
      <w:r w:rsidRPr="00B91049">
        <w:rPr>
          <w:rFonts w:ascii="Times New Roman" w:hAnsi="Times New Roman"/>
          <w:b/>
          <w:sz w:val="32"/>
          <w:szCs w:val="32"/>
        </w:rPr>
        <w:t>/201</w:t>
      </w:r>
      <w:r w:rsidR="00315EFF">
        <w:rPr>
          <w:rFonts w:ascii="Times New Roman" w:hAnsi="Times New Roman"/>
          <w:b/>
          <w:sz w:val="32"/>
          <w:szCs w:val="32"/>
        </w:rPr>
        <w:t>9</w:t>
      </w:r>
      <w:r w:rsidRPr="00B91049">
        <w:rPr>
          <w:rFonts w:ascii="Times New Roman" w:hAnsi="Times New Roman"/>
          <w:b/>
          <w:sz w:val="32"/>
          <w:szCs w:val="32"/>
        </w:rPr>
        <w:t>/PMDP</w:t>
      </w:r>
    </w:p>
    <w:p w14:paraId="130E3589" w14:textId="5282B53E" w:rsidR="002A5172" w:rsidRPr="00EE0BDA" w:rsidRDefault="00EE0BDA" w:rsidP="00EE0BDA">
      <w:pPr>
        <w:jc w:val="center"/>
        <w:rPr>
          <w:sz w:val="24"/>
          <w:szCs w:val="24"/>
        </w:rPr>
      </w:pPr>
      <w:r w:rsidRPr="00EE0BDA">
        <w:rPr>
          <w:sz w:val="24"/>
          <w:szCs w:val="24"/>
        </w:rPr>
        <w:t>(dále jen „Smlouva“)</w:t>
      </w:r>
    </w:p>
    <w:p w14:paraId="232875F4" w14:textId="4219DCD9" w:rsidR="002A5172" w:rsidRDefault="002A5172" w:rsidP="002A5172">
      <w:pPr>
        <w:jc w:val="both"/>
        <w:rPr>
          <w:sz w:val="24"/>
          <w:szCs w:val="24"/>
        </w:rPr>
      </w:pPr>
    </w:p>
    <w:p w14:paraId="753A3AEF" w14:textId="77777777" w:rsidR="00C972AE" w:rsidRPr="00EE0BDA" w:rsidRDefault="00C972AE" w:rsidP="002A5172">
      <w:pPr>
        <w:jc w:val="both"/>
        <w:rPr>
          <w:sz w:val="24"/>
          <w:szCs w:val="24"/>
        </w:rPr>
      </w:pPr>
    </w:p>
    <w:p w14:paraId="6241D96C" w14:textId="77777777" w:rsidR="002A5172" w:rsidRDefault="002A5172" w:rsidP="002A5172">
      <w:pPr>
        <w:pStyle w:val="Odstavecseseznamem"/>
        <w:numPr>
          <w:ilvl w:val="0"/>
          <w:numId w:val="9"/>
        </w:numPr>
        <w:ind w:left="3969" w:hanging="708"/>
        <w:rPr>
          <w:b/>
          <w:sz w:val="24"/>
          <w:szCs w:val="24"/>
        </w:rPr>
      </w:pPr>
      <w:r w:rsidRPr="001174C9">
        <w:rPr>
          <w:b/>
          <w:sz w:val="24"/>
          <w:szCs w:val="24"/>
        </w:rPr>
        <w:t>Preambule</w:t>
      </w:r>
    </w:p>
    <w:p w14:paraId="133EDE87" w14:textId="77777777" w:rsidR="002A5172" w:rsidRPr="001174C9" w:rsidRDefault="002A5172" w:rsidP="002A5172">
      <w:pPr>
        <w:pStyle w:val="Odstavecseseznamem"/>
        <w:ind w:left="5180"/>
        <w:rPr>
          <w:b/>
          <w:sz w:val="24"/>
          <w:szCs w:val="24"/>
        </w:rPr>
      </w:pPr>
    </w:p>
    <w:p w14:paraId="6DEB8FCC" w14:textId="21EE5091" w:rsidR="002A5172" w:rsidRPr="00315EFF" w:rsidRDefault="002A5172" w:rsidP="002A5172">
      <w:pPr>
        <w:jc w:val="both"/>
        <w:rPr>
          <w:b/>
          <w:bCs/>
          <w:i/>
          <w:sz w:val="24"/>
          <w:szCs w:val="24"/>
          <w:u w:val="single"/>
        </w:rPr>
      </w:pPr>
      <w:r w:rsidRPr="001174C9">
        <w:rPr>
          <w:sz w:val="24"/>
          <w:szCs w:val="24"/>
        </w:rPr>
        <w:t xml:space="preserve">Tato </w:t>
      </w:r>
      <w:r>
        <w:rPr>
          <w:sz w:val="24"/>
          <w:szCs w:val="24"/>
        </w:rPr>
        <w:t>Smlouv</w:t>
      </w:r>
      <w:r w:rsidRPr="001174C9">
        <w:rPr>
          <w:sz w:val="24"/>
          <w:szCs w:val="24"/>
        </w:rPr>
        <w:t xml:space="preserve">a je uzavřena na základě výsledků zadávacího řízení na </w:t>
      </w:r>
      <w:r w:rsidR="00AD756A">
        <w:rPr>
          <w:sz w:val="24"/>
          <w:szCs w:val="24"/>
        </w:rPr>
        <w:t xml:space="preserve">Interní </w:t>
      </w:r>
      <w:r w:rsidRPr="001174C9">
        <w:rPr>
          <w:sz w:val="24"/>
          <w:szCs w:val="24"/>
        </w:rPr>
        <w:t>zakázku „</w:t>
      </w:r>
      <w:r w:rsidR="00C66D4D" w:rsidRPr="00C66D4D">
        <w:rPr>
          <w:b/>
          <w:sz w:val="24"/>
          <w:szCs w:val="24"/>
        </w:rPr>
        <w:t>N</w:t>
      </w:r>
      <w:r w:rsidR="00C66D4D" w:rsidRPr="00C66D4D">
        <w:rPr>
          <w:b/>
          <w:bCs/>
          <w:sz w:val="24"/>
          <w:szCs w:val="24"/>
        </w:rPr>
        <w:t>ákladní</w:t>
      </w:r>
      <w:r w:rsidR="004E46DE" w:rsidRPr="00C66D4D">
        <w:rPr>
          <w:b/>
          <w:bCs/>
          <w:sz w:val="24"/>
          <w:szCs w:val="24"/>
        </w:rPr>
        <w:t xml:space="preserve"> vozidla do 3,5</w:t>
      </w:r>
      <w:r w:rsidR="004E46DE" w:rsidRPr="004E46DE">
        <w:rPr>
          <w:b/>
          <w:bCs/>
          <w:sz w:val="24"/>
          <w:szCs w:val="24"/>
        </w:rPr>
        <w:t xml:space="preserve"> t</w:t>
      </w:r>
      <w:r w:rsidR="00D22EBF">
        <w:rPr>
          <w:b/>
          <w:bCs/>
          <w:sz w:val="24"/>
          <w:szCs w:val="24"/>
        </w:rPr>
        <w:t>“</w:t>
      </w:r>
      <w:r w:rsidR="00EE0BDA">
        <w:rPr>
          <w:b/>
          <w:bCs/>
          <w:sz w:val="24"/>
          <w:szCs w:val="24"/>
        </w:rPr>
        <w:t>.</w:t>
      </w:r>
      <w:r w:rsidR="00D22EBF">
        <w:rPr>
          <w:b/>
          <w:bCs/>
          <w:sz w:val="24"/>
          <w:szCs w:val="24"/>
        </w:rPr>
        <w:t xml:space="preserve"> </w:t>
      </w:r>
      <w:r w:rsidR="00AD756A">
        <w:rPr>
          <w:bCs/>
          <w:sz w:val="24"/>
          <w:szCs w:val="24"/>
        </w:rPr>
        <w:t>Zadávací podmínky této Interní zakázky a nabídka vybraného dodavatele tvoří nedílnou součást této Smlouvy.</w:t>
      </w:r>
    </w:p>
    <w:p w14:paraId="00F86C24" w14:textId="77777777" w:rsidR="002A5172" w:rsidRPr="001174C9" w:rsidRDefault="002A5172" w:rsidP="002A5172">
      <w:pPr>
        <w:jc w:val="both"/>
        <w:rPr>
          <w:sz w:val="24"/>
          <w:szCs w:val="24"/>
        </w:rPr>
      </w:pPr>
      <w:r w:rsidRPr="00E966E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74C9">
        <w:rPr>
          <w:sz w:val="24"/>
          <w:szCs w:val="24"/>
        </w:rPr>
        <w:t xml:space="preserve"> </w:t>
      </w:r>
    </w:p>
    <w:p w14:paraId="1A347025" w14:textId="77777777" w:rsidR="002A5172" w:rsidRPr="001174C9" w:rsidRDefault="002A5172" w:rsidP="002A5172">
      <w:pPr>
        <w:pStyle w:val="Odstavecseseznamem"/>
        <w:numPr>
          <w:ilvl w:val="0"/>
          <w:numId w:val="9"/>
        </w:numPr>
        <w:ind w:left="3969" w:hanging="708"/>
        <w:rPr>
          <w:sz w:val="24"/>
          <w:szCs w:val="24"/>
        </w:rPr>
      </w:pPr>
      <w:r w:rsidRPr="001174C9">
        <w:rPr>
          <w:b/>
          <w:sz w:val="24"/>
          <w:szCs w:val="24"/>
        </w:rPr>
        <w:t>Předmět plnění</w:t>
      </w:r>
    </w:p>
    <w:p w14:paraId="68BF0B17" w14:textId="77777777" w:rsidR="002A5172" w:rsidRPr="001174C9" w:rsidRDefault="002A5172" w:rsidP="002A5172">
      <w:pPr>
        <w:jc w:val="both"/>
        <w:rPr>
          <w:sz w:val="24"/>
          <w:szCs w:val="24"/>
        </w:rPr>
      </w:pPr>
    </w:p>
    <w:p w14:paraId="40BCCE47" w14:textId="77777777" w:rsidR="00C66D4D" w:rsidRDefault="002A5172" w:rsidP="002A5172">
      <w:pPr>
        <w:numPr>
          <w:ilvl w:val="0"/>
          <w:numId w:val="3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Předmětem Smlouvy je závazek Prodávajícího dodat Kupujícímu</w:t>
      </w:r>
      <w:r w:rsidR="00C66D4D">
        <w:rPr>
          <w:sz w:val="24"/>
          <w:szCs w:val="24"/>
        </w:rPr>
        <w:t>:</w:t>
      </w:r>
    </w:p>
    <w:p w14:paraId="59AA291B" w14:textId="6FF7CB18" w:rsidR="00C66D4D" w:rsidRPr="00C66D4D" w:rsidRDefault="00EB5D95" w:rsidP="00C66D4D">
      <w:pPr>
        <w:pStyle w:val="Odstavecseseznamem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C66D4D">
        <w:rPr>
          <w:sz w:val="24"/>
          <w:szCs w:val="24"/>
        </w:rPr>
        <w:t>1</w:t>
      </w:r>
      <w:r w:rsidR="002A5172" w:rsidRPr="00C66D4D">
        <w:rPr>
          <w:sz w:val="24"/>
          <w:szCs w:val="24"/>
        </w:rPr>
        <w:t xml:space="preserve"> ks </w:t>
      </w:r>
      <w:r w:rsidR="007633B1" w:rsidRPr="00C66D4D">
        <w:rPr>
          <w:sz w:val="24"/>
          <w:szCs w:val="24"/>
        </w:rPr>
        <w:t xml:space="preserve">nového </w:t>
      </w:r>
      <w:r w:rsidR="00EE662B" w:rsidRPr="00C66D4D">
        <w:rPr>
          <w:sz w:val="24"/>
          <w:szCs w:val="24"/>
        </w:rPr>
        <w:t>nákladního vozidla s jednoramenným nosičem kontejnerů</w:t>
      </w:r>
      <w:r w:rsidR="00C66D4D" w:rsidRPr="00C66D4D">
        <w:rPr>
          <w:sz w:val="24"/>
          <w:szCs w:val="24"/>
        </w:rPr>
        <w:t>,</w:t>
      </w:r>
      <w:r w:rsidR="004E46DE" w:rsidRPr="00C66D4D">
        <w:rPr>
          <w:sz w:val="24"/>
          <w:szCs w:val="24"/>
        </w:rPr>
        <w:t xml:space="preserve"> a </w:t>
      </w:r>
    </w:p>
    <w:p w14:paraId="7BA05155" w14:textId="77777777" w:rsidR="00C66D4D" w:rsidRDefault="004E46DE" w:rsidP="00C66D4D">
      <w:pPr>
        <w:pStyle w:val="Odstavecseseznamem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C66D4D">
        <w:rPr>
          <w:sz w:val="24"/>
          <w:szCs w:val="24"/>
        </w:rPr>
        <w:t xml:space="preserve">2 ks </w:t>
      </w:r>
      <w:r w:rsidR="007633B1" w:rsidRPr="00C66D4D">
        <w:rPr>
          <w:sz w:val="24"/>
          <w:szCs w:val="24"/>
        </w:rPr>
        <w:t xml:space="preserve">nových </w:t>
      </w:r>
      <w:r w:rsidRPr="00C66D4D">
        <w:rPr>
          <w:sz w:val="24"/>
          <w:szCs w:val="24"/>
        </w:rPr>
        <w:t>nákladních vozidel do 3,5 t se skříňovou nástavbou</w:t>
      </w:r>
      <w:r w:rsidR="00EE662B" w:rsidRPr="00C66D4D">
        <w:rPr>
          <w:sz w:val="24"/>
          <w:szCs w:val="24"/>
        </w:rPr>
        <w:t xml:space="preserve"> </w:t>
      </w:r>
    </w:p>
    <w:p w14:paraId="41AB38AA" w14:textId="77777777" w:rsidR="00C66D4D" w:rsidRDefault="004E46DE" w:rsidP="00C66D4D">
      <w:pPr>
        <w:suppressAutoHyphens/>
        <w:overflowPunct w:val="0"/>
        <w:autoSpaceDE w:val="0"/>
        <w:jc w:val="both"/>
        <w:textAlignment w:val="baseline"/>
        <w:rPr>
          <w:bCs/>
          <w:sz w:val="24"/>
          <w:szCs w:val="24"/>
        </w:rPr>
      </w:pPr>
      <w:r w:rsidRPr="00C66D4D">
        <w:rPr>
          <w:i/>
          <w:color w:val="800000"/>
          <w:sz w:val="24"/>
          <w:szCs w:val="24"/>
        </w:rPr>
        <w:t xml:space="preserve">(údaj </w:t>
      </w:r>
      <w:proofErr w:type="gramStart"/>
      <w:r w:rsidRPr="00C66D4D">
        <w:rPr>
          <w:i/>
          <w:color w:val="800000"/>
          <w:sz w:val="24"/>
          <w:szCs w:val="24"/>
        </w:rPr>
        <w:t>upraví Dodavatel-uvede</w:t>
      </w:r>
      <w:proofErr w:type="gramEnd"/>
      <w:r w:rsidRPr="00C66D4D">
        <w:rPr>
          <w:i/>
          <w:color w:val="800000"/>
          <w:sz w:val="24"/>
          <w:szCs w:val="24"/>
        </w:rPr>
        <w:t xml:space="preserve"> pouze tu část, na kterou podává nabídku, druhou část vymaže z návrhu smlouvy</w:t>
      </w:r>
      <w:r w:rsidR="00C66D4D">
        <w:rPr>
          <w:i/>
          <w:color w:val="800000"/>
          <w:sz w:val="24"/>
          <w:szCs w:val="24"/>
        </w:rPr>
        <w:t>, popř. ponechá oboje, podává-li nabídku na celý předmět Interní zakázky</w:t>
      </w:r>
      <w:r w:rsidRPr="00C66D4D">
        <w:rPr>
          <w:i/>
          <w:color w:val="800000"/>
          <w:sz w:val="24"/>
          <w:szCs w:val="24"/>
        </w:rPr>
        <w:t>)</w:t>
      </w:r>
      <w:r w:rsidRPr="00C66D4D">
        <w:rPr>
          <w:bCs/>
          <w:sz w:val="24"/>
          <w:szCs w:val="24"/>
        </w:rPr>
        <w:t> </w:t>
      </w:r>
    </w:p>
    <w:p w14:paraId="04194E6C" w14:textId="1F7D654F" w:rsidR="002A5172" w:rsidRPr="00C66D4D" w:rsidRDefault="004E46DE" w:rsidP="00C66D4D">
      <w:pPr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C66D4D">
        <w:rPr>
          <w:sz w:val="24"/>
          <w:szCs w:val="24"/>
        </w:rPr>
        <w:lastRenderedPageBreak/>
        <w:t>dle specifikací uvedených</w:t>
      </w:r>
      <w:r w:rsidR="002A5172" w:rsidRPr="00C66D4D">
        <w:rPr>
          <w:sz w:val="24"/>
          <w:szCs w:val="24"/>
        </w:rPr>
        <w:t xml:space="preserve"> v Příloze č. 1</w:t>
      </w:r>
      <w:r w:rsidRPr="00C66D4D">
        <w:rPr>
          <w:sz w:val="24"/>
          <w:szCs w:val="24"/>
        </w:rPr>
        <w:t>a, 1b, 1c</w:t>
      </w:r>
      <w:r w:rsidR="00EB5D95" w:rsidRPr="00C66D4D">
        <w:rPr>
          <w:sz w:val="24"/>
          <w:szCs w:val="24"/>
        </w:rPr>
        <w:t xml:space="preserve"> </w:t>
      </w:r>
      <w:r w:rsidR="00C66D4D" w:rsidRPr="00C66D4D">
        <w:rPr>
          <w:i/>
          <w:color w:val="800000"/>
          <w:sz w:val="24"/>
          <w:szCs w:val="24"/>
        </w:rPr>
        <w:t xml:space="preserve">(údaj </w:t>
      </w:r>
      <w:proofErr w:type="gramStart"/>
      <w:r w:rsidR="00C66D4D" w:rsidRPr="00C66D4D">
        <w:rPr>
          <w:i/>
          <w:color w:val="800000"/>
          <w:sz w:val="24"/>
          <w:szCs w:val="24"/>
        </w:rPr>
        <w:t>upraví Dodavatel-uvede</w:t>
      </w:r>
      <w:proofErr w:type="gramEnd"/>
      <w:r w:rsidR="00C66D4D" w:rsidRPr="00C66D4D">
        <w:rPr>
          <w:i/>
          <w:color w:val="800000"/>
          <w:sz w:val="24"/>
          <w:szCs w:val="24"/>
        </w:rPr>
        <w:t xml:space="preserve"> pouze tu část, na kterou podává nabídku, druhou část vymaže z návrhu smlouvy</w:t>
      </w:r>
      <w:r w:rsidR="00C66D4D">
        <w:rPr>
          <w:i/>
          <w:color w:val="800000"/>
          <w:sz w:val="24"/>
          <w:szCs w:val="24"/>
        </w:rPr>
        <w:t>, popř. ponechá oboje, podává-li nabídku na celý předmět Interní zakázky</w:t>
      </w:r>
      <w:r w:rsidR="00C66D4D" w:rsidRPr="00C66D4D">
        <w:rPr>
          <w:i/>
          <w:color w:val="800000"/>
          <w:sz w:val="24"/>
          <w:szCs w:val="24"/>
        </w:rPr>
        <w:t>)</w:t>
      </w:r>
      <w:r w:rsidR="00C66D4D" w:rsidRPr="00C66D4D">
        <w:rPr>
          <w:bCs/>
          <w:sz w:val="24"/>
          <w:szCs w:val="24"/>
        </w:rPr>
        <w:t> </w:t>
      </w:r>
      <w:r w:rsidR="002A5172" w:rsidRPr="00C66D4D">
        <w:rPr>
          <w:sz w:val="24"/>
          <w:szCs w:val="24"/>
        </w:rPr>
        <w:t>této kupní Smlouvy (dále též jen „Vozidl</w:t>
      </w:r>
      <w:r w:rsidR="00AD756A" w:rsidRPr="00C66D4D">
        <w:rPr>
          <w:sz w:val="24"/>
          <w:szCs w:val="24"/>
        </w:rPr>
        <w:t>o</w:t>
      </w:r>
      <w:r w:rsidR="002A5172" w:rsidRPr="00C66D4D">
        <w:rPr>
          <w:sz w:val="24"/>
          <w:szCs w:val="24"/>
        </w:rPr>
        <w:t>“</w:t>
      </w:r>
      <w:r w:rsidRPr="00C66D4D">
        <w:rPr>
          <w:sz w:val="24"/>
          <w:szCs w:val="24"/>
        </w:rPr>
        <w:t xml:space="preserve"> nebo „Vozidla“</w:t>
      </w:r>
      <w:r w:rsidR="00C66D4D">
        <w:rPr>
          <w:sz w:val="24"/>
          <w:szCs w:val="24"/>
        </w:rPr>
        <w:t xml:space="preserve"> dle kontextu; bude-li dále v této smlouvě uváděno množné číslo, ač předmětem smlouvy bude jedno vozidlo, nemá tato skutečnost vliv na obsah závazku dle této smlouvy a předmět Interní zakázky jako takové</w:t>
      </w:r>
      <w:r w:rsidR="002A5172" w:rsidRPr="00C66D4D">
        <w:rPr>
          <w:sz w:val="24"/>
          <w:szCs w:val="24"/>
        </w:rPr>
        <w:t>), tedy závazek Prodávajícího převést vlastnické právo k Vozidl</w:t>
      </w:r>
      <w:r w:rsidRPr="00C66D4D">
        <w:rPr>
          <w:sz w:val="24"/>
          <w:szCs w:val="24"/>
        </w:rPr>
        <w:t>ům</w:t>
      </w:r>
      <w:r w:rsidR="002A5172" w:rsidRPr="00C66D4D">
        <w:rPr>
          <w:sz w:val="24"/>
          <w:szCs w:val="24"/>
        </w:rPr>
        <w:t xml:space="preserve"> na Kupujícího a závazek Kupujícího Vozidl</w:t>
      </w:r>
      <w:r w:rsidRPr="00C66D4D">
        <w:rPr>
          <w:sz w:val="24"/>
          <w:szCs w:val="24"/>
        </w:rPr>
        <w:t>a</w:t>
      </w:r>
      <w:r w:rsidR="002A5172" w:rsidRPr="00C66D4D">
        <w:rPr>
          <w:sz w:val="24"/>
          <w:szCs w:val="24"/>
        </w:rPr>
        <w:t xml:space="preserve"> převzít a zaplatit za něj dohodnutou kupní cenu. Součástí plnění jsou příslušné doklady, vztahující se ke zboží v českém jazyce:</w:t>
      </w:r>
    </w:p>
    <w:p w14:paraId="59E22946" w14:textId="77777777" w:rsidR="002A5172" w:rsidRDefault="002A5172" w:rsidP="002A5172">
      <w:pPr>
        <w:suppressAutoHyphens/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</w:p>
    <w:p w14:paraId="54564A6E" w14:textId="77777777" w:rsidR="002A5172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>
        <w:rPr>
          <w:sz w:val="24"/>
          <w:szCs w:val="24"/>
        </w:rPr>
        <w:t>dodací list</w:t>
      </w:r>
    </w:p>
    <w:p w14:paraId="0D723C4D" w14:textId="77777777" w:rsidR="002A5172" w:rsidRPr="00BE03A7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>technická dokumentace</w:t>
      </w:r>
      <w:r>
        <w:rPr>
          <w:sz w:val="24"/>
          <w:szCs w:val="24"/>
        </w:rPr>
        <w:t xml:space="preserve"> </w:t>
      </w:r>
    </w:p>
    <w:p w14:paraId="727FFD62" w14:textId="77777777" w:rsidR="002A5172" w:rsidRPr="00BE03A7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>prohlášení o shodě</w:t>
      </w:r>
    </w:p>
    <w:p w14:paraId="33288746" w14:textId="77777777" w:rsidR="002A5172" w:rsidRPr="00BE03A7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>návod</w:t>
      </w:r>
      <w:r>
        <w:rPr>
          <w:sz w:val="24"/>
          <w:szCs w:val="24"/>
        </w:rPr>
        <w:t>y</w:t>
      </w:r>
      <w:r w:rsidRPr="00BE03A7">
        <w:rPr>
          <w:sz w:val="24"/>
          <w:szCs w:val="24"/>
        </w:rPr>
        <w:t xml:space="preserve"> k obsluze v českém jazyce</w:t>
      </w:r>
      <w:r>
        <w:rPr>
          <w:sz w:val="24"/>
          <w:szCs w:val="24"/>
        </w:rPr>
        <w:t xml:space="preserve"> k přesně dodanému typu zařízení</w:t>
      </w:r>
    </w:p>
    <w:p w14:paraId="34DA46D9" w14:textId="42115A21" w:rsidR="002A5172" w:rsidRDefault="002A5172" w:rsidP="002A5172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>
        <w:rPr>
          <w:sz w:val="24"/>
          <w:szCs w:val="24"/>
        </w:rPr>
        <w:t>technick</w:t>
      </w:r>
      <w:r w:rsidR="00EB5D95">
        <w:rPr>
          <w:sz w:val="24"/>
          <w:szCs w:val="24"/>
        </w:rPr>
        <w:t>ý</w:t>
      </w:r>
      <w:r w:rsidRPr="00BE03A7">
        <w:rPr>
          <w:sz w:val="24"/>
          <w:szCs w:val="24"/>
        </w:rPr>
        <w:t xml:space="preserve"> průkaz</w:t>
      </w:r>
      <w:r>
        <w:rPr>
          <w:sz w:val="24"/>
          <w:szCs w:val="24"/>
        </w:rPr>
        <w:t xml:space="preserve"> </w:t>
      </w:r>
    </w:p>
    <w:p w14:paraId="48333EDB" w14:textId="0AC61458" w:rsidR="004E46DE" w:rsidRDefault="004E46DE" w:rsidP="004E46DE">
      <w:pPr>
        <w:pStyle w:val="Odstavecseseznamem"/>
        <w:numPr>
          <w:ilvl w:val="0"/>
          <w:numId w:val="8"/>
        </w:numPr>
        <w:spacing w:after="200" w:line="276" w:lineRule="auto"/>
        <w:ind w:left="1418" w:hanging="709"/>
        <w:contextualSpacing/>
        <w:rPr>
          <w:sz w:val="24"/>
          <w:szCs w:val="24"/>
        </w:rPr>
      </w:pPr>
      <w:r w:rsidRPr="00BE03A7">
        <w:rPr>
          <w:sz w:val="24"/>
          <w:szCs w:val="24"/>
        </w:rPr>
        <w:t xml:space="preserve">součástí dodávky </w:t>
      </w:r>
      <w:r>
        <w:rPr>
          <w:sz w:val="24"/>
          <w:szCs w:val="24"/>
        </w:rPr>
        <w:t xml:space="preserve">jsou </w:t>
      </w:r>
      <w:r w:rsidRPr="00BE03A7">
        <w:rPr>
          <w:sz w:val="24"/>
          <w:szCs w:val="24"/>
        </w:rPr>
        <w:t>Předávací protokol</w:t>
      </w:r>
      <w:r>
        <w:rPr>
          <w:sz w:val="24"/>
          <w:szCs w:val="24"/>
        </w:rPr>
        <w:t>y,</w:t>
      </w:r>
      <w:r w:rsidRPr="00BE03A7">
        <w:rPr>
          <w:sz w:val="24"/>
          <w:szCs w:val="24"/>
        </w:rPr>
        <w:t xml:space="preserve"> tzn. pr</w:t>
      </w:r>
      <w:r w:rsidR="00603650">
        <w:rPr>
          <w:sz w:val="24"/>
          <w:szCs w:val="24"/>
        </w:rPr>
        <w:t>otokolární předání zákazníkovi</w:t>
      </w:r>
    </w:p>
    <w:p w14:paraId="755AC14D" w14:textId="77777777" w:rsidR="00412D27" w:rsidRDefault="00412D27" w:rsidP="00412D27">
      <w:pPr>
        <w:pStyle w:val="Odstavecseseznamem"/>
        <w:rPr>
          <w:sz w:val="24"/>
          <w:szCs w:val="24"/>
        </w:rPr>
      </w:pPr>
    </w:p>
    <w:p w14:paraId="29461751" w14:textId="11BFC2A2" w:rsidR="00412D27" w:rsidRPr="00412D27" w:rsidRDefault="00412D27" w:rsidP="00412D27">
      <w:pPr>
        <w:numPr>
          <w:ilvl w:val="0"/>
          <w:numId w:val="3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 předání Vozidla Kupujícímu spolu se všemi požadovanými a nezbytnými doklady bude sepsán předávací protokol, který bude podkladem pro fakturaci kupní ceny, dle čl. IV. této Smlouvy.</w:t>
      </w:r>
    </w:p>
    <w:p w14:paraId="0D5462FB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  <w:r>
        <w:rPr>
          <w:b/>
          <w:bCs/>
        </w:rPr>
        <w:t> </w:t>
      </w:r>
    </w:p>
    <w:p w14:paraId="7965F333" w14:textId="77777777" w:rsidR="002A5172" w:rsidRPr="004B0250" w:rsidRDefault="002A5172" w:rsidP="002A5172">
      <w:pPr>
        <w:pStyle w:val="Odstavecseseznamem"/>
        <w:numPr>
          <w:ilvl w:val="0"/>
          <w:numId w:val="9"/>
        </w:numPr>
        <w:ind w:left="3402" w:hanging="992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>Dodací lhůta, místo a způsob plnění</w:t>
      </w:r>
    </w:p>
    <w:p w14:paraId="572FD852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  <w:r>
        <w:rPr>
          <w:b/>
          <w:bCs/>
        </w:rPr>
        <w:t> </w:t>
      </w:r>
    </w:p>
    <w:p w14:paraId="618AB819" w14:textId="69E599A7" w:rsidR="002A5172" w:rsidRPr="00FF6C09" w:rsidRDefault="002A5172" w:rsidP="002A5172">
      <w:pPr>
        <w:pStyle w:val="Odstavecseseznamem"/>
        <w:numPr>
          <w:ilvl w:val="0"/>
          <w:numId w:val="5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6C09">
        <w:rPr>
          <w:sz w:val="24"/>
          <w:szCs w:val="24"/>
        </w:rPr>
        <w:t>Prodávající je povinen dodat Kupujícímu Vozidl</w:t>
      </w:r>
      <w:r w:rsidR="004E46DE">
        <w:rPr>
          <w:sz w:val="24"/>
          <w:szCs w:val="24"/>
        </w:rPr>
        <w:t>a</w:t>
      </w:r>
      <w:r w:rsidRPr="00FF6C09">
        <w:rPr>
          <w:sz w:val="24"/>
          <w:szCs w:val="24"/>
        </w:rPr>
        <w:t xml:space="preserve"> dle specifikace uvedené v příloze č. 1</w:t>
      </w:r>
      <w:r w:rsidR="004E46DE">
        <w:rPr>
          <w:sz w:val="24"/>
          <w:szCs w:val="24"/>
        </w:rPr>
        <w:t>a, 1b, 1c</w:t>
      </w:r>
      <w:r w:rsidRPr="00FF6C09">
        <w:rPr>
          <w:sz w:val="24"/>
          <w:szCs w:val="24"/>
        </w:rPr>
        <w:t xml:space="preserve"> této Smlouvy ve lhůtě nejpozději </w:t>
      </w:r>
      <w:r w:rsidRPr="005E2AE2">
        <w:rPr>
          <w:sz w:val="24"/>
          <w:szCs w:val="24"/>
        </w:rPr>
        <w:t xml:space="preserve">do </w:t>
      </w:r>
      <w:r w:rsidR="004E46DE">
        <w:rPr>
          <w:b/>
          <w:sz w:val="24"/>
          <w:szCs w:val="24"/>
        </w:rPr>
        <w:t>30</w:t>
      </w:r>
      <w:r w:rsidR="00315EFF">
        <w:rPr>
          <w:b/>
          <w:sz w:val="24"/>
          <w:szCs w:val="24"/>
        </w:rPr>
        <w:t>. 12</w:t>
      </w:r>
      <w:r w:rsidR="006A3506" w:rsidRPr="005E2AE2">
        <w:rPr>
          <w:b/>
          <w:sz w:val="24"/>
          <w:szCs w:val="24"/>
        </w:rPr>
        <w:t>. 2019.</w:t>
      </w:r>
    </w:p>
    <w:p w14:paraId="6ACBDECD" w14:textId="612200A2" w:rsidR="004E46DE" w:rsidRPr="00C972AE" w:rsidRDefault="002A5172" w:rsidP="004E46DE">
      <w:pPr>
        <w:spacing w:before="120"/>
        <w:ind w:left="556"/>
        <w:rPr>
          <w:rFonts w:asciiTheme="minorHAnsi" w:hAnsiTheme="minorHAnsi" w:cstheme="minorHAnsi"/>
          <w:i/>
          <w:color w:val="FF0000"/>
          <w:sz w:val="22"/>
        </w:rPr>
      </w:pPr>
      <w:r w:rsidRPr="00C972AE">
        <w:rPr>
          <w:i/>
          <w:color w:val="800000"/>
          <w:sz w:val="24"/>
          <w:szCs w:val="24"/>
        </w:rPr>
        <w:t> </w:t>
      </w:r>
      <w:r w:rsidR="004E46DE" w:rsidRPr="00C972AE">
        <w:rPr>
          <w:rFonts w:asciiTheme="minorHAnsi" w:hAnsiTheme="minorHAnsi" w:cstheme="minorHAnsi"/>
          <w:i/>
          <w:color w:val="FF0000"/>
          <w:sz w:val="22"/>
        </w:rPr>
        <w:t xml:space="preserve">Pozn.: Uveďte pouze ty </w:t>
      </w:r>
      <w:r w:rsidR="00C972AE" w:rsidRPr="00C972AE">
        <w:rPr>
          <w:rFonts w:asciiTheme="minorHAnsi" w:hAnsiTheme="minorHAnsi" w:cstheme="minorHAnsi"/>
          <w:i/>
          <w:color w:val="FF0000"/>
          <w:sz w:val="22"/>
        </w:rPr>
        <w:t>technické přílohy/přílohu</w:t>
      </w:r>
      <w:r w:rsidR="004E46DE" w:rsidRPr="00C972AE">
        <w:rPr>
          <w:rFonts w:asciiTheme="minorHAnsi" w:hAnsiTheme="minorHAnsi" w:cstheme="minorHAnsi"/>
          <w:i/>
          <w:color w:val="FF0000"/>
          <w:sz w:val="22"/>
        </w:rPr>
        <w:t xml:space="preserve">, </w:t>
      </w:r>
      <w:r w:rsidR="00C972AE" w:rsidRPr="00C972AE">
        <w:rPr>
          <w:rFonts w:asciiTheme="minorHAnsi" w:hAnsiTheme="minorHAnsi" w:cstheme="minorHAnsi"/>
          <w:i/>
          <w:color w:val="FF0000"/>
          <w:sz w:val="22"/>
        </w:rPr>
        <w:t xml:space="preserve">které se týkají Vozidel, na která </w:t>
      </w:r>
      <w:r w:rsidR="004E46DE" w:rsidRPr="00C972AE">
        <w:rPr>
          <w:rFonts w:asciiTheme="minorHAnsi" w:hAnsiTheme="minorHAnsi" w:cstheme="minorHAnsi"/>
          <w:i/>
          <w:color w:val="FF0000"/>
          <w:sz w:val="22"/>
        </w:rPr>
        <w:t>podá</w:t>
      </w:r>
      <w:r w:rsidR="00C972AE" w:rsidRPr="00C972AE">
        <w:rPr>
          <w:rFonts w:asciiTheme="minorHAnsi" w:hAnsiTheme="minorHAnsi" w:cstheme="minorHAnsi"/>
          <w:i/>
          <w:color w:val="FF0000"/>
          <w:sz w:val="22"/>
        </w:rPr>
        <w:t>vá</w:t>
      </w:r>
      <w:r w:rsidR="004E46DE" w:rsidRPr="00C972AE">
        <w:rPr>
          <w:rFonts w:asciiTheme="minorHAnsi" w:hAnsiTheme="minorHAnsi" w:cstheme="minorHAnsi"/>
          <w:i/>
          <w:color w:val="FF0000"/>
          <w:sz w:val="22"/>
        </w:rPr>
        <w:t xml:space="preserve">te nabídku. Ostatní části </w:t>
      </w:r>
      <w:r w:rsidR="00C972AE" w:rsidRPr="00C972AE">
        <w:rPr>
          <w:rFonts w:asciiTheme="minorHAnsi" w:hAnsiTheme="minorHAnsi" w:cstheme="minorHAnsi"/>
          <w:i/>
          <w:color w:val="FF0000"/>
          <w:sz w:val="22"/>
        </w:rPr>
        <w:t xml:space="preserve">(odkazy na přílohy) </w:t>
      </w:r>
      <w:r w:rsidR="004E46DE" w:rsidRPr="00C972AE">
        <w:rPr>
          <w:rFonts w:asciiTheme="minorHAnsi" w:hAnsiTheme="minorHAnsi" w:cstheme="minorHAnsi"/>
          <w:i/>
          <w:color w:val="FF0000"/>
          <w:sz w:val="22"/>
        </w:rPr>
        <w:t>vymažte z návrhu smlouvy.</w:t>
      </w:r>
    </w:p>
    <w:p w14:paraId="707F3BF6" w14:textId="77777777" w:rsidR="00C972AE" w:rsidRPr="00C972AE" w:rsidRDefault="00C972AE" w:rsidP="004E46DE">
      <w:pPr>
        <w:spacing w:before="120"/>
        <w:ind w:left="556"/>
        <w:rPr>
          <w:rFonts w:asciiTheme="minorHAnsi" w:hAnsiTheme="minorHAnsi" w:cstheme="minorHAnsi"/>
          <w:i/>
          <w:color w:val="FF0000"/>
          <w:sz w:val="22"/>
        </w:rPr>
      </w:pPr>
    </w:p>
    <w:p w14:paraId="3332C9BD" w14:textId="595B21B0" w:rsidR="002A5172" w:rsidRPr="004B0250" w:rsidRDefault="002A5172" w:rsidP="002A5172">
      <w:p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4B0250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4B0250">
        <w:rPr>
          <w:sz w:val="24"/>
          <w:szCs w:val="24"/>
        </w:rPr>
        <w:t xml:space="preserve">Místem dodání </w:t>
      </w:r>
      <w:r>
        <w:rPr>
          <w:sz w:val="24"/>
          <w:szCs w:val="24"/>
        </w:rPr>
        <w:t>Vozid</w:t>
      </w:r>
      <w:r w:rsidR="004E46DE">
        <w:rPr>
          <w:sz w:val="24"/>
          <w:szCs w:val="24"/>
        </w:rPr>
        <w:t>el</w:t>
      </w:r>
      <w:r w:rsidRPr="004B0250">
        <w:rPr>
          <w:sz w:val="24"/>
          <w:szCs w:val="24"/>
        </w:rPr>
        <w:t xml:space="preserve"> </w:t>
      </w:r>
      <w:r>
        <w:rPr>
          <w:rFonts w:cs="Tahoma"/>
          <w:iCs/>
          <w:sz w:val="24"/>
          <w:szCs w:val="24"/>
        </w:rPr>
        <w:t>je areál vozovny tramvají Kupujícího</w:t>
      </w:r>
      <w:r w:rsidRPr="00D865AF">
        <w:rPr>
          <w:sz w:val="24"/>
          <w:szCs w:val="24"/>
        </w:rPr>
        <w:t xml:space="preserve"> </w:t>
      </w:r>
      <w:r>
        <w:rPr>
          <w:sz w:val="24"/>
          <w:szCs w:val="24"/>
        </w:rPr>
        <w:t>v Plzni, Slovanská alej 35</w:t>
      </w:r>
      <w:r w:rsidRPr="00DC1CD9">
        <w:rPr>
          <w:sz w:val="24"/>
          <w:szCs w:val="24"/>
        </w:rPr>
        <w:t>.</w:t>
      </w:r>
      <w:r>
        <w:rPr>
          <w:sz w:val="24"/>
          <w:szCs w:val="24"/>
        </w:rPr>
        <w:t xml:space="preserve"> Kupující je oprávněn v rámci města Plzně jednostranně změnit místo plnění; Prodávající bude povinen tuto změnu respektovat bez nároku na náhradu jakýchkoliv nákladů či škod s tím vzniklých.</w:t>
      </w:r>
    </w:p>
    <w:p w14:paraId="3E721ACC" w14:textId="77777777" w:rsidR="002A5172" w:rsidRPr="004B0250" w:rsidRDefault="002A5172" w:rsidP="002A5172">
      <w:p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</w:p>
    <w:p w14:paraId="3A7AD45C" w14:textId="0509CEC1" w:rsidR="002A5172" w:rsidRPr="004B0250" w:rsidRDefault="002A5172" w:rsidP="002A5172">
      <w:p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 w:rsidRPr="004B0250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Prodávající</w:t>
      </w:r>
      <w:r w:rsidRPr="004B0250">
        <w:rPr>
          <w:sz w:val="24"/>
          <w:szCs w:val="24"/>
        </w:rPr>
        <w:t xml:space="preserve"> se zavazuje </w:t>
      </w:r>
      <w:r>
        <w:rPr>
          <w:sz w:val="24"/>
          <w:szCs w:val="24"/>
        </w:rPr>
        <w:t xml:space="preserve">nejpozději </w:t>
      </w:r>
      <w:r w:rsidRPr="004B0250">
        <w:rPr>
          <w:sz w:val="24"/>
          <w:szCs w:val="24"/>
        </w:rPr>
        <w:t xml:space="preserve">tři </w:t>
      </w:r>
      <w:r>
        <w:rPr>
          <w:sz w:val="24"/>
          <w:szCs w:val="24"/>
        </w:rPr>
        <w:t xml:space="preserve">pracovní </w:t>
      </w:r>
      <w:r w:rsidRPr="004B0250">
        <w:rPr>
          <w:sz w:val="24"/>
          <w:szCs w:val="24"/>
        </w:rPr>
        <w:t xml:space="preserve">dny předem </w:t>
      </w:r>
      <w:r>
        <w:rPr>
          <w:sz w:val="24"/>
          <w:szCs w:val="24"/>
        </w:rPr>
        <w:t>sdělit Kupujícímu okamžik předání Vozid</w:t>
      </w:r>
      <w:r w:rsidR="004E46DE">
        <w:rPr>
          <w:sz w:val="24"/>
          <w:szCs w:val="24"/>
        </w:rPr>
        <w:t>el</w:t>
      </w:r>
      <w:r>
        <w:rPr>
          <w:sz w:val="24"/>
          <w:szCs w:val="24"/>
        </w:rPr>
        <w:t xml:space="preserve"> (s přesným časovým určením a p</w:t>
      </w:r>
      <w:r w:rsidR="004E46DE">
        <w:rPr>
          <w:sz w:val="24"/>
          <w:szCs w:val="24"/>
        </w:rPr>
        <w:t>otvrzením místa dodání). Vozidla</w:t>
      </w:r>
      <w:r>
        <w:rPr>
          <w:sz w:val="24"/>
          <w:szCs w:val="24"/>
        </w:rPr>
        <w:t>, nebude-li sjednáno jinak, lze předávat v pracovní dny v době od 8:00 hod</w:t>
      </w:r>
      <w:r w:rsidR="009A4642">
        <w:rPr>
          <w:sz w:val="24"/>
          <w:szCs w:val="24"/>
        </w:rPr>
        <w:t xml:space="preserve"> do 12:00 hod. O předání </w:t>
      </w:r>
      <w:r w:rsidR="00603650">
        <w:rPr>
          <w:sz w:val="24"/>
          <w:szCs w:val="24"/>
        </w:rPr>
        <w:t>Vozidel</w:t>
      </w:r>
      <w:r>
        <w:rPr>
          <w:sz w:val="24"/>
          <w:szCs w:val="24"/>
        </w:rPr>
        <w:t xml:space="preserve"> bude sepsán a oprávněnými osobami podepsán předávací protokol</w:t>
      </w:r>
      <w:r w:rsidRPr="004B0250">
        <w:rPr>
          <w:sz w:val="24"/>
          <w:szCs w:val="24"/>
        </w:rPr>
        <w:t xml:space="preserve">. </w:t>
      </w:r>
    </w:p>
    <w:p w14:paraId="15319581" w14:textId="77777777" w:rsidR="002A5172" w:rsidRPr="004B0250" w:rsidRDefault="002A5172" w:rsidP="002A5172">
      <w:pPr>
        <w:ind w:left="426" w:hanging="426"/>
        <w:jc w:val="both"/>
        <w:rPr>
          <w:sz w:val="24"/>
          <w:szCs w:val="24"/>
        </w:rPr>
      </w:pPr>
      <w:r w:rsidRPr="004B0250">
        <w:rPr>
          <w:sz w:val="24"/>
          <w:szCs w:val="24"/>
        </w:rPr>
        <w:t> </w:t>
      </w:r>
    </w:p>
    <w:p w14:paraId="2A4145AA" w14:textId="591F71F1" w:rsidR="002A5172" w:rsidRPr="004B0250" w:rsidRDefault="002A5172" w:rsidP="002A51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B0250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4B0250">
        <w:rPr>
          <w:sz w:val="24"/>
          <w:szCs w:val="24"/>
        </w:rPr>
        <w:t>Nebud</w:t>
      </w:r>
      <w:r w:rsidR="004E46DE">
        <w:rPr>
          <w:sz w:val="24"/>
          <w:szCs w:val="24"/>
        </w:rPr>
        <w:t>ou</w:t>
      </w:r>
      <w:r w:rsidRPr="004B0250">
        <w:rPr>
          <w:sz w:val="24"/>
          <w:szCs w:val="24"/>
        </w:rPr>
        <w:t xml:space="preserve">-li </w:t>
      </w:r>
      <w:r>
        <w:rPr>
          <w:sz w:val="24"/>
          <w:szCs w:val="24"/>
        </w:rPr>
        <w:t>Vozid</w:t>
      </w:r>
      <w:r w:rsidRPr="004B0250">
        <w:rPr>
          <w:sz w:val="24"/>
          <w:szCs w:val="24"/>
        </w:rPr>
        <w:t>l</w:t>
      </w:r>
      <w:r w:rsidR="004E46DE">
        <w:rPr>
          <w:sz w:val="24"/>
          <w:szCs w:val="24"/>
        </w:rPr>
        <w:t>a</w:t>
      </w:r>
      <w:r w:rsidRPr="004B0250">
        <w:rPr>
          <w:sz w:val="24"/>
          <w:szCs w:val="24"/>
        </w:rPr>
        <w:t xml:space="preserve"> dodán</w:t>
      </w:r>
      <w:r w:rsidR="004E46DE">
        <w:rPr>
          <w:sz w:val="24"/>
          <w:szCs w:val="24"/>
        </w:rPr>
        <w:t>a</w:t>
      </w:r>
      <w:r w:rsidRPr="004B0250">
        <w:rPr>
          <w:sz w:val="24"/>
          <w:szCs w:val="24"/>
        </w:rPr>
        <w:t xml:space="preserve"> ve lhůtě uvedené v čl. III. odst. 1, je </w:t>
      </w:r>
      <w:r>
        <w:rPr>
          <w:sz w:val="24"/>
          <w:szCs w:val="24"/>
        </w:rPr>
        <w:t>Kupující</w:t>
      </w:r>
      <w:r w:rsidRPr="004B0250">
        <w:rPr>
          <w:sz w:val="24"/>
          <w:szCs w:val="24"/>
        </w:rPr>
        <w:t xml:space="preserve"> oprávněn od </w:t>
      </w:r>
      <w:r>
        <w:rPr>
          <w:sz w:val="24"/>
          <w:szCs w:val="24"/>
        </w:rPr>
        <w:t>Smlouv</w:t>
      </w:r>
      <w:r w:rsidRPr="004B0250">
        <w:rPr>
          <w:sz w:val="24"/>
          <w:szCs w:val="24"/>
        </w:rPr>
        <w:t>y odstoupit.</w:t>
      </w:r>
      <w:r>
        <w:rPr>
          <w:sz w:val="24"/>
          <w:szCs w:val="24"/>
        </w:rPr>
        <w:t xml:space="preserve"> </w:t>
      </w:r>
      <w:r w:rsidRPr="00B778DF">
        <w:rPr>
          <w:sz w:val="24"/>
          <w:szCs w:val="24"/>
        </w:rPr>
        <w:t>Tím nebude dotčeno</w:t>
      </w:r>
      <w:r>
        <w:rPr>
          <w:sz w:val="24"/>
          <w:szCs w:val="24"/>
        </w:rPr>
        <w:t xml:space="preserve"> právo Kupujícího specifikované </w:t>
      </w:r>
      <w:r w:rsidRPr="00AD756A">
        <w:rPr>
          <w:sz w:val="24"/>
          <w:szCs w:val="24"/>
        </w:rPr>
        <w:t>v čl. V</w:t>
      </w:r>
      <w:r w:rsidR="00AD756A">
        <w:rPr>
          <w:sz w:val="24"/>
          <w:szCs w:val="24"/>
        </w:rPr>
        <w:t>III</w:t>
      </w:r>
      <w:r w:rsidRPr="00AD756A">
        <w:rPr>
          <w:sz w:val="24"/>
          <w:szCs w:val="24"/>
        </w:rPr>
        <w:t xml:space="preserve">., bod </w:t>
      </w:r>
      <w:r w:rsidR="00AD756A">
        <w:rPr>
          <w:sz w:val="24"/>
          <w:szCs w:val="24"/>
        </w:rPr>
        <w:t>1</w:t>
      </w:r>
      <w:r>
        <w:rPr>
          <w:sz w:val="24"/>
          <w:szCs w:val="24"/>
        </w:rPr>
        <w:t xml:space="preserve"> této Smlouvy.</w:t>
      </w:r>
    </w:p>
    <w:p w14:paraId="251A4F65" w14:textId="77777777" w:rsidR="002A5172" w:rsidRDefault="002A5172" w:rsidP="002A5172">
      <w:pPr>
        <w:pStyle w:val="Zkladntext2"/>
        <w:ind w:left="426" w:hanging="426"/>
        <w:rPr>
          <w:rFonts w:ascii="Times New Roman" w:hAnsi="Times New Roman"/>
          <w:bCs/>
          <w:szCs w:val="24"/>
        </w:rPr>
      </w:pPr>
    </w:p>
    <w:p w14:paraId="7D6497DA" w14:textId="379A1D01" w:rsidR="002A5172" w:rsidRDefault="002A5172" w:rsidP="002A5172">
      <w:pPr>
        <w:autoSpaceDE w:val="0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Cs w:val="24"/>
        </w:rPr>
        <w:t xml:space="preserve">. </w:t>
      </w:r>
      <w:r>
        <w:rPr>
          <w:bCs/>
          <w:szCs w:val="24"/>
        </w:rPr>
        <w:tab/>
      </w:r>
      <w:r w:rsidRPr="00D17955">
        <w:rPr>
          <w:bCs/>
          <w:sz w:val="24"/>
          <w:szCs w:val="24"/>
        </w:rPr>
        <w:t xml:space="preserve">Osoby oprávněné k převzetí </w:t>
      </w:r>
      <w:r>
        <w:rPr>
          <w:bCs/>
          <w:sz w:val="24"/>
          <w:szCs w:val="24"/>
        </w:rPr>
        <w:t>Vozid</w:t>
      </w:r>
      <w:r w:rsidR="004E46DE">
        <w:rPr>
          <w:bCs/>
          <w:sz w:val="24"/>
          <w:szCs w:val="24"/>
        </w:rPr>
        <w:t>el za</w:t>
      </w:r>
      <w:r w:rsidRPr="00D17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Kupujícího</w:t>
      </w:r>
      <w:r w:rsidRPr="00D17955">
        <w:rPr>
          <w:bCs/>
          <w:sz w:val="24"/>
          <w:szCs w:val="24"/>
        </w:rPr>
        <w:t xml:space="preserve">: </w:t>
      </w:r>
    </w:p>
    <w:p w14:paraId="17226EF3" w14:textId="0D3D9591" w:rsidR="002A5172" w:rsidRDefault="002A5172" w:rsidP="002A5172">
      <w:pPr>
        <w:autoSpaceDE w:val="0"/>
        <w:ind w:left="426" w:hanging="6"/>
        <w:jc w:val="both"/>
        <w:rPr>
          <w:bCs/>
          <w:sz w:val="24"/>
          <w:szCs w:val="24"/>
        </w:rPr>
      </w:pPr>
      <w:r>
        <w:rPr>
          <w:sz w:val="24"/>
          <w:szCs w:val="24"/>
        </w:rPr>
        <w:t>Eva Vracovská, vedoucí investic a správy majetku</w:t>
      </w:r>
      <w:r>
        <w:rPr>
          <w:bCs/>
          <w:sz w:val="24"/>
          <w:szCs w:val="24"/>
        </w:rPr>
        <w:t>, (tel. 724 926 430, mail: vracovska@pmdp.cz</w:t>
      </w:r>
      <w:r w:rsidRPr="00D17955">
        <w:rPr>
          <w:bCs/>
          <w:sz w:val="24"/>
          <w:szCs w:val="24"/>
        </w:rPr>
        <w:t> nebo</w:t>
      </w:r>
      <w:r w:rsidR="00D94B08">
        <w:rPr>
          <w:bCs/>
          <w:sz w:val="24"/>
          <w:szCs w:val="24"/>
        </w:rPr>
        <w:t xml:space="preserve"> Pavla Mlnaříková (tel. 724 602 880, mail: mlnarikova@pmdp.cz</w:t>
      </w:r>
      <w:r w:rsidRPr="00D17955">
        <w:rPr>
          <w:bCs/>
          <w:sz w:val="24"/>
          <w:szCs w:val="24"/>
        </w:rPr>
        <w:t xml:space="preserve"> .</w:t>
      </w:r>
    </w:p>
    <w:p w14:paraId="1F07115C" w14:textId="55F3D550" w:rsidR="002A5172" w:rsidRDefault="002A5172" w:rsidP="002A5172">
      <w:pPr>
        <w:autoSpaceDE w:val="0"/>
        <w:ind w:left="426" w:hanging="66"/>
        <w:jc w:val="both"/>
        <w:rPr>
          <w:bCs/>
          <w:sz w:val="24"/>
          <w:szCs w:val="24"/>
        </w:rPr>
      </w:pPr>
    </w:p>
    <w:p w14:paraId="064B4CE3" w14:textId="77777777" w:rsidR="00C972AE" w:rsidRDefault="00C972AE" w:rsidP="002A5172">
      <w:pPr>
        <w:autoSpaceDE w:val="0"/>
        <w:ind w:left="426" w:hanging="66"/>
        <w:jc w:val="both"/>
        <w:rPr>
          <w:bCs/>
          <w:sz w:val="24"/>
          <w:szCs w:val="24"/>
        </w:rPr>
      </w:pPr>
    </w:p>
    <w:p w14:paraId="6D31A8EC" w14:textId="373D31B9" w:rsidR="002A5172" w:rsidRPr="00D17955" w:rsidRDefault="002A5172" w:rsidP="002A5172">
      <w:pPr>
        <w:autoSpaceDE w:val="0"/>
        <w:ind w:left="426" w:hanging="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Pr="00D17955">
        <w:rPr>
          <w:bCs/>
          <w:sz w:val="24"/>
          <w:szCs w:val="24"/>
        </w:rPr>
        <w:t>Osoby oprávněné k </w:t>
      </w:r>
      <w:r>
        <w:rPr>
          <w:bCs/>
          <w:sz w:val="24"/>
          <w:szCs w:val="24"/>
        </w:rPr>
        <w:t>předání</w:t>
      </w:r>
      <w:r w:rsidRPr="00D17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Vozid</w:t>
      </w:r>
      <w:r w:rsidR="004E46DE">
        <w:rPr>
          <w:bCs/>
          <w:sz w:val="24"/>
          <w:szCs w:val="24"/>
        </w:rPr>
        <w:t>el</w:t>
      </w:r>
      <w:r w:rsidRPr="00D179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 Prodávajícího</w:t>
      </w:r>
      <w:r w:rsidRPr="00D17955">
        <w:rPr>
          <w:bCs/>
          <w:sz w:val="24"/>
          <w:szCs w:val="24"/>
        </w:rPr>
        <w:t>:</w:t>
      </w:r>
    </w:p>
    <w:p w14:paraId="252A4FE9" w14:textId="77777777" w:rsidR="002A5172" w:rsidRDefault="002A5172" w:rsidP="002A5172">
      <w:pPr>
        <w:tabs>
          <w:tab w:val="left" w:pos="284"/>
        </w:tabs>
        <w:overflowPunct w:val="0"/>
        <w:jc w:val="both"/>
        <w:rPr>
          <w:bCs/>
          <w:sz w:val="24"/>
          <w:szCs w:val="24"/>
        </w:rPr>
      </w:pPr>
      <w:r>
        <w:rPr>
          <w:i/>
          <w:color w:val="800000"/>
          <w:sz w:val="24"/>
          <w:szCs w:val="24"/>
        </w:rPr>
        <w:t xml:space="preserve">      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A84F4D">
        <w:rPr>
          <w:bCs/>
          <w:sz w:val="24"/>
          <w:szCs w:val="24"/>
        </w:rPr>
        <w:t xml:space="preserve"> </w:t>
      </w:r>
      <w:r w:rsidRPr="00D17955">
        <w:rPr>
          <w:bCs/>
          <w:sz w:val="24"/>
          <w:szCs w:val="24"/>
        </w:rPr>
        <w:t xml:space="preserve">(tel.: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D17955">
        <w:rPr>
          <w:bCs/>
          <w:sz w:val="24"/>
          <w:szCs w:val="24"/>
        </w:rPr>
        <w:t xml:space="preserve">, mail: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r w:rsidRPr="00D17955">
        <w:rPr>
          <w:bCs/>
          <w:sz w:val="24"/>
          <w:szCs w:val="24"/>
        </w:rPr>
        <w:t> </w:t>
      </w:r>
    </w:p>
    <w:p w14:paraId="6A960A53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</w:p>
    <w:p w14:paraId="19170791" w14:textId="77777777" w:rsidR="002A5172" w:rsidRDefault="002A5172" w:rsidP="002A5172">
      <w:pPr>
        <w:tabs>
          <w:tab w:val="left" w:pos="284"/>
        </w:tabs>
        <w:overflowPunct w:val="0"/>
        <w:jc w:val="center"/>
        <w:rPr>
          <w:b/>
          <w:bCs/>
        </w:rPr>
      </w:pPr>
      <w:r>
        <w:rPr>
          <w:b/>
          <w:bCs/>
        </w:rPr>
        <w:t> </w:t>
      </w:r>
    </w:p>
    <w:p w14:paraId="238A115B" w14:textId="7E22BE7E" w:rsidR="002A5172" w:rsidRDefault="002A5172" w:rsidP="002A5172">
      <w:pPr>
        <w:pStyle w:val="Odstavecseseznamem"/>
        <w:numPr>
          <w:ilvl w:val="0"/>
          <w:numId w:val="9"/>
        </w:numPr>
        <w:ind w:left="3402" w:hanging="992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>Kupní cena a platební podmínky</w:t>
      </w:r>
    </w:p>
    <w:p w14:paraId="0CBE66D5" w14:textId="77777777" w:rsidR="004E46DE" w:rsidRPr="00B8029B" w:rsidRDefault="004E46DE" w:rsidP="004E46DE">
      <w:pPr>
        <w:spacing w:before="120"/>
        <w:ind w:left="556"/>
        <w:rPr>
          <w:rFonts w:asciiTheme="minorHAnsi" w:hAnsiTheme="minorHAnsi" w:cstheme="minorHAnsi"/>
          <w:i/>
          <w:color w:val="FF0000"/>
          <w:sz w:val="22"/>
        </w:rPr>
      </w:pPr>
      <w:r w:rsidRPr="00B8029B">
        <w:rPr>
          <w:rFonts w:asciiTheme="minorHAnsi" w:hAnsiTheme="minorHAnsi" w:cstheme="minorHAnsi"/>
          <w:i/>
          <w:color w:val="FF0000"/>
          <w:sz w:val="22"/>
        </w:rPr>
        <w:t>Pozn.: Uveďte pouze ty části, na které podáte nabídku. Ostatní části vymažte z návrhu smlouvy.</w:t>
      </w:r>
    </w:p>
    <w:p w14:paraId="778A3920" w14:textId="77777777" w:rsidR="004E46DE" w:rsidRPr="004B0250" w:rsidRDefault="004E46DE" w:rsidP="004E46DE">
      <w:pPr>
        <w:pStyle w:val="Odstavecseseznamem"/>
        <w:ind w:left="3402"/>
        <w:rPr>
          <w:b/>
          <w:bCs/>
          <w:sz w:val="24"/>
          <w:szCs w:val="24"/>
        </w:rPr>
      </w:pPr>
    </w:p>
    <w:p w14:paraId="640B922D" w14:textId="4ABF5163" w:rsidR="002A5172" w:rsidRPr="005C2D7E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5C2D7E">
        <w:rPr>
          <w:sz w:val="24"/>
          <w:szCs w:val="24"/>
        </w:rPr>
        <w:t xml:space="preserve">se zavazuje zaplatit </w:t>
      </w:r>
      <w:r>
        <w:rPr>
          <w:sz w:val="24"/>
          <w:szCs w:val="24"/>
        </w:rPr>
        <w:t>Prodávajícímu</w:t>
      </w:r>
      <w:r w:rsidRPr="005C2D7E">
        <w:rPr>
          <w:sz w:val="24"/>
          <w:szCs w:val="24"/>
        </w:rPr>
        <w:t xml:space="preserve"> za </w:t>
      </w:r>
      <w:r>
        <w:rPr>
          <w:sz w:val="24"/>
          <w:szCs w:val="24"/>
        </w:rPr>
        <w:t>Vozid</w:t>
      </w:r>
      <w:r w:rsidRPr="005C2D7E">
        <w:rPr>
          <w:sz w:val="24"/>
          <w:szCs w:val="24"/>
        </w:rPr>
        <w:t>l</w:t>
      </w:r>
      <w:r w:rsidR="00C972AE">
        <w:rPr>
          <w:sz w:val="24"/>
          <w:szCs w:val="24"/>
        </w:rPr>
        <w:t>a</w:t>
      </w:r>
      <w:r w:rsidRPr="005C2D7E">
        <w:rPr>
          <w:sz w:val="24"/>
          <w:szCs w:val="24"/>
        </w:rPr>
        <w:t xml:space="preserve"> kupní cenu, která činí celkem  </w:t>
      </w:r>
    </w:p>
    <w:p w14:paraId="64873BB9" w14:textId="77777777" w:rsidR="002A5172" w:rsidRPr="005C2D7E" w:rsidRDefault="002A5172" w:rsidP="002A5172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bCs/>
          <w:sz w:val="24"/>
          <w:szCs w:val="24"/>
        </w:rPr>
      </w:pPr>
      <w:r w:rsidRPr="005C2D7E">
        <w:rPr>
          <w:b/>
          <w:i/>
          <w:color w:val="800000"/>
          <w:sz w:val="24"/>
          <w:szCs w:val="24"/>
        </w:rPr>
        <w:t xml:space="preserve">(údaj doplní </w:t>
      </w:r>
      <w:r>
        <w:rPr>
          <w:b/>
          <w:i/>
          <w:color w:val="800000"/>
          <w:sz w:val="24"/>
          <w:szCs w:val="24"/>
        </w:rPr>
        <w:t>Dodavatel</w:t>
      </w:r>
      <w:r w:rsidRPr="005C2D7E">
        <w:rPr>
          <w:b/>
          <w:i/>
          <w:color w:val="800000"/>
          <w:sz w:val="24"/>
          <w:szCs w:val="24"/>
        </w:rPr>
        <w:t>)</w:t>
      </w:r>
      <w:r w:rsidRPr="005C2D7E">
        <w:rPr>
          <w:b/>
          <w:bCs/>
          <w:sz w:val="24"/>
          <w:szCs w:val="24"/>
        </w:rPr>
        <w:t xml:space="preserve"> Kč bez DPH,</w:t>
      </w:r>
    </w:p>
    <w:p w14:paraId="330B2530" w14:textId="2E7CFD59" w:rsidR="002A5172" w:rsidRDefault="002A5172" w:rsidP="002A5172">
      <w:pPr>
        <w:tabs>
          <w:tab w:val="left" w:pos="0"/>
        </w:tabs>
        <w:overflowPunct w:val="0"/>
        <w:ind w:left="426" w:hanging="426"/>
        <w:jc w:val="center"/>
        <w:rPr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 xml:space="preserve">slovy: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4B0250">
        <w:rPr>
          <w:b/>
          <w:bCs/>
          <w:sz w:val="24"/>
          <w:szCs w:val="24"/>
        </w:rPr>
        <w:t xml:space="preserve"> korun</w:t>
      </w:r>
      <w:r w:rsidR="00AD756A">
        <w:rPr>
          <w:b/>
          <w:bCs/>
          <w:sz w:val="24"/>
          <w:szCs w:val="24"/>
        </w:rPr>
        <w:t xml:space="preserve"> českých bez DPH</w:t>
      </w:r>
    </w:p>
    <w:p w14:paraId="4D9E7B60" w14:textId="23EB3AAC" w:rsidR="002A5172" w:rsidRDefault="002A5172" w:rsidP="002A5172">
      <w:pPr>
        <w:tabs>
          <w:tab w:val="left" w:pos="0"/>
        </w:tabs>
        <w:overflowPunct w:val="0"/>
        <w:jc w:val="both"/>
        <w:rPr>
          <w:bCs/>
          <w:sz w:val="24"/>
          <w:szCs w:val="24"/>
        </w:rPr>
      </w:pPr>
    </w:p>
    <w:p w14:paraId="5581018D" w14:textId="60101D10" w:rsidR="004E46DE" w:rsidRDefault="004E46DE" w:rsidP="000B0EF4">
      <w:pPr>
        <w:tabs>
          <w:tab w:val="left" w:pos="851"/>
        </w:tabs>
        <w:overflowPunct w:val="0"/>
        <w:ind w:left="568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kupní cena za dodávku </w:t>
      </w:r>
      <w:r w:rsidR="000B0EF4">
        <w:rPr>
          <w:b/>
          <w:bCs/>
          <w:sz w:val="24"/>
          <w:szCs w:val="24"/>
          <w:u w:val="single"/>
        </w:rPr>
        <w:t>1</w:t>
      </w:r>
      <w:r w:rsidRPr="00884B9C">
        <w:rPr>
          <w:b/>
          <w:bCs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ks </w:t>
      </w:r>
      <w:r w:rsidR="000B0EF4">
        <w:rPr>
          <w:b/>
          <w:sz w:val="24"/>
          <w:szCs w:val="24"/>
          <w:u w:val="single"/>
        </w:rPr>
        <w:t>nákladního vozidla</w:t>
      </w:r>
      <w:r w:rsidRPr="00884B9C">
        <w:rPr>
          <w:b/>
          <w:sz w:val="24"/>
          <w:szCs w:val="24"/>
          <w:u w:val="single"/>
        </w:rPr>
        <w:t xml:space="preserve"> do 3,5 t</w:t>
      </w:r>
      <w:r w:rsidR="000B0EF4">
        <w:rPr>
          <w:b/>
          <w:sz w:val="24"/>
          <w:szCs w:val="24"/>
          <w:u w:val="single"/>
        </w:rPr>
        <w:t xml:space="preserve"> s jednoramenným nosičem kontejnerů</w:t>
      </w:r>
      <w:r w:rsidRPr="00884B9C">
        <w:rPr>
          <w:b/>
          <w:bCs/>
          <w:sz w:val="24"/>
          <w:szCs w:val="24"/>
          <w:u w:val="single"/>
        </w:rPr>
        <w:t xml:space="preserve"> činí </w:t>
      </w:r>
      <w:r w:rsidR="000B0EF4">
        <w:rPr>
          <w:b/>
          <w:bCs/>
          <w:sz w:val="24"/>
          <w:szCs w:val="24"/>
          <w:u w:val="single"/>
        </w:rPr>
        <w:t>dle přílohy č. 1c</w:t>
      </w:r>
      <w:r w:rsidR="00C972AE">
        <w:rPr>
          <w:b/>
          <w:bCs/>
          <w:sz w:val="24"/>
          <w:szCs w:val="24"/>
          <w:u w:val="single"/>
        </w:rPr>
        <w:t xml:space="preserve"> této Smlouvy</w:t>
      </w:r>
    </w:p>
    <w:p w14:paraId="51255969" w14:textId="77777777" w:rsidR="004E46DE" w:rsidRDefault="004E46DE" w:rsidP="004E46DE">
      <w:pPr>
        <w:tabs>
          <w:tab w:val="left" w:pos="426"/>
        </w:tabs>
        <w:overflowPunct w:val="0"/>
        <w:ind w:firstLine="426"/>
        <w:jc w:val="both"/>
        <w:rPr>
          <w:bCs/>
          <w:sz w:val="24"/>
          <w:szCs w:val="24"/>
        </w:rPr>
      </w:pPr>
    </w:p>
    <w:p w14:paraId="20E3ED29" w14:textId="77777777" w:rsidR="004E46DE" w:rsidRPr="005C2D7E" w:rsidRDefault="004E46DE" w:rsidP="004E46DE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bCs/>
          <w:sz w:val="24"/>
          <w:szCs w:val="24"/>
        </w:rPr>
      </w:pPr>
      <w:r w:rsidRPr="005C2D7E">
        <w:rPr>
          <w:b/>
          <w:i/>
          <w:color w:val="800000"/>
          <w:sz w:val="24"/>
          <w:szCs w:val="24"/>
        </w:rPr>
        <w:t xml:space="preserve">(údaj doplní </w:t>
      </w:r>
      <w:r>
        <w:rPr>
          <w:b/>
          <w:i/>
          <w:color w:val="800000"/>
          <w:sz w:val="24"/>
          <w:szCs w:val="24"/>
        </w:rPr>
        <w:t>Dodavatel</w:t>
      </w:r>
      <w:r w:rsidRPr="005C2D7E">
        <w:rPr>
          <w:b/>
          <w:i/>
          <w:color w:val="800000"/>
          <w:sz w:val="24"/>
          <w:szCs w:val="24"/>
        </w:rPr>
        <w:t>)</w:t>
      </w:r>
      <w:r w:rsidRPr="005C2D7E">
        <w:rPr>
          <w:b/>
          <w:bCs/>
          <w:sz w:val="24"/>
          <w:szCs w:val="24"/>
        </w:rPr>
        <w:t xml:space="preserve"> Kč bez DPH,</w:t>
      </w:r>
    </w:p>
    <w:p w14:paraId="630DF377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 xml:space="preserve">slovy: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4B0250">
        <w:rPr>
          <w:b/>
          <w:bCs/>
          <w:sz w:val="24"/>
          <w:szCs w:val="24"/>
        </w:rPr>
        <w:t xml:space="preserve"> korun</w:t>
      </w:r>
      <w:r>
        <w:rPr>
          <w:b/>
          <w:bCs/>
          <w:sz w:val="24"/>
          <w:szCs w:val="24"/>
        </w:rPr>
        <w:t xml:space="preserve"> českých bez DPH</w:t>
      </w:r>
    </w:p>
    <w:p w14:paraId="00F9D596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Cs/>
          <w:sz w:val="24"/>
          <w:szCs w:val="24"/>
        </w:rPr>
      </w:pPr>
    </w:p>
    <w:p w14:paraId="0B8396C4" w14:textId="3A77592E" w:rsidR="004E46DE" w:rsidRDefault="004E46DE" w:rsidP="000B0EF4">
      <w:pPr>
        <w:tabs>
          <w:tab w:val="left" w:pos="426"/>
        </w:tabs>
        <w:overflowPunct w:val="0"/>
        <w:ind w:left="708" w:hanging="2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kupní cena za dodávku </w:t>
      </w:r>
      <w:r w:rsidR="000B0EF4">
        <w:rPr>
          <w:b/>
          <w:bCs/>
          <w:sz w:val="24"/>
          <w:szCs w:val="24"/>
          <w:u w:val="single"/>
        </w:rPr>
        <w:t>2</w:t>
      </w:r>
      <w:r w:rsidRPr="00884B9C">
        <w:rPr>
          <w:b/>
          <w:bCs/>
          <w:sz w:val="24"/>
          <w:szCs w:val="24"/>
          <w:u w:val="single"/>
        </w:rPr>
        <w:t xml:space="preserve"> ks </w:t>
      </w:r>
      <w:r w:rsidR="000B0EF4">
        <w:rPr>
          <w:b/>
          <w:bCs/>
          <w:sz w:val="24"/>
          <w:szCs w:val="24"/>
          <w:u w:val="single"/>
        </w:rPr>
        <w:t>nákladních</w:t>
      </w:r>
      <w:r w:rsidRPr="00884B9C">
        <w:rPr>
          <w:b/>
          <w:bCs/>
          <w:sz w:val="24"/>
          <w:szCs w:val="24"/>
          <w:u w:val="single"/>
        </w:rPr>
        <w:t xml:space="preserve"> vozidel</w:t>
      </w:r>
      <w:r w:rsidR="000B0EF4">
        <w:rPr>
          <w:b/>
          <w:bCs/>
          <w:sz w:val="24"/>
          <w:szCs w:val="24"/>
          <w:u w:val="single"/>
        </w:rPr>
        <w:t xml:space="preserve"> do 3,5 t se skříňovou nástavbou </w:t>
      </w:r>
      <w:r w:rsidRPr="00884B9C">
        <w:rPr>
          <w:b/>
          <w:bCs/>
          <w:sz w:val="24"/>
          <w:szCs w:val="24"/>
          <w:u w:val="single"/>
        </w:rPr>
        <w:t>činí celkem</w:t>
      </w:r>
    </w:p>
    <w:p w14:paraId="523B8451" w14:textId="77777777" w:rsidR="004E46DE" w:rsidRDefault="004E46DE" w:rsidP="004E46DE">
      <w:pPr>
        <w:tabs>
          <w:tab w:val="left" w:pos="426"/>
        </w:tabs>
        <w:overflowPunct w:val="0"/>
        <w:ind w:firstLine="426"/>
        <w:jc w:val="both"/>
        <w:rPr>
          <w:bCs/>
          <w:sz w:val="24"/>
          <w:szCs w:val="24"/>
        </w:rPr>
      </w:pPr>
    </w:p>
    <w:p w14:paraId="504FF5B9" w14:textId="77777777" w:rsidR="004E46DE" w:rsidRPr="005C2D7E" w:rsidRDefault="004E46DE" w:rsidP="004E46DE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bCs/>
          <w:sz w:val="24"/>
          <w:szCs w:val="24"/>
        </w:rPr>
      </w:pPr>
      <w:r w:rsidRPr="005C2D7E">
        <w:rPr>
          <w:b/>
          <w:i/>
          <w:color w:val="800000"/>
          <w:sz w:val="24"/>
          <w:szCs w:val="24"/>
        </w:rPr>
        <w:t xml:space="preserve">(údaj doplní </w:t>
      </w:r>
      <w:r>
        <w:rPr>
          <w:b/>
          <w:i/>
          <w:color w:val="800000"/>
          <w:sz w:val="24"/>
          <w:szCs w:val="24"/>
        </w:rPr>
        <w:t>Dodavatel</w:t>
      </w:r>
      <w:r w:rsidRPr="005C2D7E">
        <w:rPr>
          <w:b/>
          <w:i/>
          <w:color w:val="800000"/>
          <w:sz w:val="24"/>
          <w:szCs w:val="24"/>
        </w:rPr>
        <w:t>)</w:t>
      </w:r>
      <w:r w:rsidRPr="005C2D7E">
        <w:rPr>
          <w:b/>
          <w:bCs/>
          <w:sz w:val="24"/>
          <w:szCs w:val="24"/>
        </w:rPr>
        <w:t xml:space="preserve"> Kč bez DPH,</w:t>
      </w:r>
    </w:p>
    <w:p w14:paraId="269297B8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 xml:space="preserve">slovy: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4B0250">
        <w:rPr>
          <w:b/>
          <w:bCs/>
          <w:sz w:val="24"/>
          <w:szCs w:val="24"/>
        </w:rPr>
        <w:t xml:space="preserve"> korun</w:t>
      </w:r>
      <w:r>
        <w:rPr>
          <w:b/>
          <w:bCs/>
          <w:sz w:val="24"/>
          <w:szCs w:val="24"/>
        </w:rPr>
        <w:t xml:space="preserve"> českých bez DPH</w:t>
      </w:r>
    </w:p>
    <w:p w14:paraId="22A5EAF1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Cs/>
          <w:sz w:val="24"/>
          <w:szCs w:val="24"/>
        </w:rPr>
      </w:pPr>
    </w:p>
    <w:p w14:paraId="5232D9C5" w14:textId="03F1E659" w:rsidR="004E46DE" w:rsidRDefault="004E46DE" w:rsidP="004E46DE">
      <w:pPr>
        <w:pStyle w:val="Odstavecseseznamem"/>
        <w:tabs>
          <w:tab w:val="left" w:pos="0"/>
        </w:tabs>
        <w:overflowPunct w:val="0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A540D8">
        <w:rPr>
          <w:bCs/>
          <w:sz w:val="24"/>
          <w:szCs w:val="24"/>
        </w:rPr>
        <w:t xml:space="preserve">kupní cena 1 ks vozidla dle přílohy č. </w:t>
      </w:r>
      <w:r w:rsidRPr="00884B9C">
        <w:rPr>
          <w:b/>
          <w:bCs/>
          <w:sz w:val="24"/>
          <w:szCs w:val="24"/>
        </w:rPr>
        <w:t>1</w:t>
      </w:r>
      <w:r w:rsidR="000B0EF4">
        <w:rPr>
          <w:b/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="00C972AE">
        <w:rPr>
          <w:bCs/>
          <w:sz w:val="24"/>
          <w:szCs w:val="24"/>
        </w:rPr>
        <w:t xml:space="preserve">této Smlouvy </w:t>
      </w:r>
      <w:r>
        <w:rPr>
          <w:bCs/>
          <w:sz w:val="24"/>
          <w:szCs w:val="24"/>
        </w:rPr>
        <w:t>činí</w:t>
      </w:r>
    </w:p>
    <w:p w14:paraId="03D93994" w14:textId="77777777" w:rsidR="004E46DE" w:rsidRDefault="004E46DE" w:rsidP="004E46DE">
      <w:pPr>
        <w:pStyle w:val="Odstavecseseznamem"/>
        <w:tabs>
          <w:tab w:val="left" w:pos="0"/>
        </w:tabs>
        <w:overflowPunct w:val="0"/>
        <w:ind w:left="1276"/>
        <w:rPr>
          <w:bCs/>
          <w:sz w:val="24"/>
          <w:szCs w:val="24"/>
        </w:rPr>
      </w:pPr>
    </w:p>
    <w:p w14:paraId="3F82A288" w14:textId="77777777" w:rsidR="004E46DE" w:rsidRPr="005C2D7E" w:rsidRDefault="004E46DE" w:rsidP="004E46DE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bCs/>
          <w:sz w:val="24"/>
          <w:szCs w:val="24"/>
        </w:rPr>
      </w:pPr>
      <w:r w:rsidRPr="005C2D7E">
        <w:rPr>
          <w:b/>
          <w:i/>
          <w:color w:val="800000"/>
          <w:sz w:val="24"/>
          <w:szCs w:val="24"/>
        </w:rPr>
        <w:t xml:space="preserve">(údaj doplní </w:t>
      </w:r>
      <w:r>
        <w:rPr>
          <w:b/>
          <w:i/>
          <w:color w:val="800000"/>
          <w:sz w:val="24"/>
          <w:szCs w:val="24"/>
        </w:rPr>
        <w:t>Dodavatel</w:t>
      </w:r>
      <w:r w:rsidRPr="005C2D7E">
        <w:rPr>
          <w:b/>
          <w:i/>
          <w:color w:val="800000"/>
          <w:sz w:val="24"/>
          <w:szCs w:val="24"/>
        </w:rPr>
        <w:t>)</w:t>
      </w:r>
      <w:r w:rsidRPr="005C2D7E">
        <w:rPr>
          <w:b/>
          <w:bCs/>
          <w:sz w:val="24"/>
          <w:szCs w:val="24"/>
        </w:rPr>
        <w:t xml:space="preserve"> Kč bez DPH,</w:t>
      </w:r>
    </w:p>
    <w:p w14:paraId="11A204FD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 xml:space="preserve">slovy: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4B0250">
        <w:rPr>
          <w:b/>
          <w:bCs/>
          <w:sz w:val="24"/>
          <w:szCs w:val="24"/>
        </w:rPr>
        <w:t xml:space="preserve"> korun</w:t>
      </w:r>
      <w:r>
        <w:rPr>
          <w:b/>
          <w:bCs/>
          <w:sz w:val="24"/>
          <w:szCs w:val="24"/>
        </w:rPr>
        <w:t xml:space="preserve"> českých bez DPH</w:t>
      </w:r>
    </w:p>
    <w:p w14:paraId="0FA61FA0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Cs/>
          <w:sz w:val="24"/>
          <w:szCs w:val="24"/>
        </w:rPr>
      </w:pPr>
    </w:p>
    <w:p w14:paraId="7317FC10" w14:textId="0362F44B" w:rsidR="004E46DE" w:rsidRDefault="004E46DE" w:rsidP="004E46DE">
      <w:pPr>
        <w:pStyle w:val="Odstavecseseznamem"/>
        <w:tabs>
          <w:tab w:val="left" w:pos="0"/>
        </w:tabs>
        <w:overflowPunct w:val="0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A540D8">
        <w:rPr>
          <w:bCs/>
          <w:sz w:val="24"/>
          <w:szCs w:val="24"/>
        </w:rPr>
        <w:t xml:space="preserve">kupní cena 1 ks vozidla dle přílohy č. </w:t>
      </w:r>
      <w:r w:rsidRPr="00884B9C">
        <w:rPr>
          <w:b/>
          <w:bCs/>
          <w:sz w:val="24"/>
          <w:szCs w:val="24"/>
        </w:rPr>
        <w:t>1</w:t>
      </w:r>
      <w:r w:rsidR="000B0EF4">
        <w:rPr>
          <w:b/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 </w:t>
      </w:r>
      <w:r w:rsidR="00C972AE">
        <w:rPr>
          <w:bCs/>
          <w:sz w:val="24"/>
          <w:szCs w:val="24"/>
        </w:rPr>
        <w:t xml:space="preserve">této Smlouvy </w:t>
      </w:r>
      <w:r>
        <w:rPr>
          <w:bCs/>
          <w:sz w:val="24"/>
          <w:szCs w:val="24"/>
        </w:rPr>
        <w:t>činí</w:t>
      </w:r>
    </w:p>
    <w:p w14:paraId="7A2DE1D4" w14:textId="77777777" w:rsidR="004E46DE" w:rsidRDefault="004E46DE" w:rsidP="004E46DE">
      <w:pPr>
        <w:pStyle w:val="Odstavecseseznamem"/>
        <w:tabs>
          <w:tab w:val="left" w:pos="0"/>
        </w:tabs>
        <w:overflowPunct w:val="0"/>
        <w:ind w:left="1276"/>
        <w:rPr>
          <w:bCs/>
          <w:sz w:val="24"/>
          <w:szCs w:val="24"/>
        </w:rPr>
      </w:pPr>
    </w:p>
    <w:p w14:paraId="4D3D7122" w14:textId="77777777" w:rsidR="004E46DE" w:rsidRPr="005C2D7E" w:rsidRDefault="004E46DE" w:rsidP="004E46DE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bCs/>
          <w:sz w:val="24"/>
          <w:szCs w:val="24"/>
        </w:rPr>
      </w:pPr>
      <w:r w:rsidRPr="005C2D7E">
        <w:rPr>
          <w:b/>
          <w:i/>
          <w:color w:val="800000"/>
          <w:sz w:val="24"/>
          <w:szCs w:val="24"/>
        </w:rPr>
        <w:t xml:space="preserve">(údaj doplní </w:t>
      </w:r>
      <w:r>
        <w:rPr>
          <w:b/>
          <w:i/>
          <w:color w:val="800000"/>
          <w:sz w:val="24"/>
          <w:szCs w:val="24"/>
        </w:rPr>
        <w:t>Dodavatel</w:t>
      </w:r>
      <w:r w:rsidRPr="005C2D7E">
        <w:rPr>
          <w:b/>
          <w:i/>
          <w:color w:val="800000"/>
          <w:sz w:val="24"/>
          <w:szCs w:val="24"/>
        </w:rPr>
        <w:t>)</w:t>
      </w:r>
      <w:r w:rsidRPr="005C2D7E">
        <w:rPr>
          <w:b/>
          <w:bCs/>
          <w:sz w:val="24"/>
          <w:szCs w:val="24"/>
        </w:rPr>
        <w:t xml:space="preserve"> Kč bez DPH,</w:t>
      </w:r>
    </w:p>
    <w:p w14:paraId="492A0D94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 xml:space="preserve">slovy: </w:t>
      </w:r>
      <w:r w:rsidRPr="008F1764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8F1764">
        <w:rPr>
          <w:i/>
          <w:color w:val="800000"/>
          <w:sz w:val="24"/>
          <w:szCs w:val="24"/>
        </w:rPr>
        <w:t>)</w:t>
      </w:r>
      <w:r w:rsidRPr="004B0250">
        <w:rPr>
          <w:b/>
          <w:bCs/>
          <w:sz w:val="24"/>
          <w:szCs w:val="24"/>
        </w:rPr>
        <w:t xml:space="preserve"> korun</w:t>
      </w:r>
      <w:r>
        <w:rPr>
          <w:b/>
          <w:bCs/>
          <w:sz w:val="24"/>
          <w:szCs w:val="24"/>
        </w:rPr>
        <w:t xml:space="preserve"> českých bez DPH</w:t>
      </w:r>
    </w:p>
    <w:p w14:paraId="6D57B3A4" w14:textId="77777777" w:rsidR="004E46DE" w:rsidRDefault="004E46DE" w:rsidP="004E46DE">
      <w:pPr>
        <w:tabs>
          <w:tab w:val="left" w:pos="0"/>
        </w:tabs>
        <w:overflowPunct w:val="0"/>
        <w:ind w:left="426" w:hanging="426"/>
        <w:jc w:val="center"/>
        <w:rPr>
          <w:b/>
          <w:bCs/>
          <w:sz w:val="24"/>
          <w:szCs w:val="24"/>
        </w:rPr>
      </w:pPr>
    </w:p>
    <w:p w14:paraId="39B094EF" w14:textId="0C100ACA" w:rsidR="002A5172" w:rsidRDefault="002A5172" w:rsidP="002A5172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 ceně bez DPH bude připočtena DPH </w:t>
      </w:r>
      <w:r w:rsidRPr="00D6756B">
        <w:rPr>
          <w:sz w:val="24"/>
          <w:szCs w:val="24"/>
        </w:rPr>
        <w:t>ve výši stanovené právními předpisy</w:t>
      </w:r>
      <w:r w:rsidR="00AD756A">
        <w:rPr>
          <w:sz w:val="24"/>
          <w:szCs w:val="24"/>
        </w:rPr>
        <w:t xml:space="preserve"> platnými v době plnění</w:t>
      </w:r>
      <w:r>
        <w:rPr>
          <w:sz w:val="24"/>
          <w:szCs w:val="24"/>
        </w:rPr>
        <w:t xml:space="preserve">. </w:t>
      </w:r>
    </w:p>
    <w:p w14:paraId="464E5E8E" w14:textId="77777777" w:rsidR="002A5172" w:rsidRDefault="002A5172" w:rsidP="002A5172">
      <w:pPr>
        <w:ind w:left="426" w:hanging="426"/>
        <w:rPr>
          <w:sz w:val="24"/>
          <w:szCs w:val="24"/>
        </w:rPr>
      </w:pPr>
    </w:p>
    <w:p w14:paraId="478E3D3C" w14:textId="7022FDEE" w:rsidR="002A5172" w:rsidRPr="00C17E4E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B778DF">
        <w:rPr>
          <w:sz w:val="24"/>
          <w:szCs w:val="24"/>
        </w:rPr>
        <w:t xml:space="preserve">Kupní cena dle předchozího odstavce </w:t>
      </w:r>
      <w:r>
        <w:rPr>
          <w:sz w:val="24"/>
          <w:szCs w:val="24"/>
        </w:rPr>
        <w:t>je</w:t>
      </w:r>
      <w:r w:rsidRPr="00B778DF">
        <w:rPr>
          <w:sz w:val="24"/>
          <w:szCs w:val="24"/>
        </w:rPr>
        <w:t xml:space="preserve"> cenou </w:t>
      </w:r>
      <w:r>
        <w:rPr>
          <w:sz w:val="24"/>
          <w:szCs w:val="24"/>
        </w:rPr>
        <w:t xml:space="preserve">nejvýše přípustnou a nepřekročitelnou </w:t>
      </w:r>
      <w:r>
        <w:rPr>
          <w:sz w:val="24"/>
          <w:szCs w:val="24"/>
        </w:rPr>
        <w:br/>
        <w:t>a zahrnuje v</w:t>
      </w:r>
      <w:r w:rsidR="00603650">
        <w:rPr>
          <w:sz w:val="24"/>
          <w:szCs w:val="24"/>
        </w:rPr>
        <w:t>eškeré náklady s dodávkou Vozidel</w:t>
      </w:r>
      <w:r>
        <w:rPr>
          <w:sz w:val="24"/>
          <w:szCs w:val="24"/>
        </w:rPr>
        <w:t>, včetně dopravy do místa plnění</w:t>
      </w:r>
      <w:r w:rsidRPr="00C17E4E">
        <w:rPr>
          <w:sz w:val="24"/>
          <w:szCs w:val="24"/>
        </w:rPr>
        <w:t xml:space="preserve"> </w:t>
      </w:r>
      <w:r>
        <w:rPr>
          <w:sz w:val="24"/>
          <w:szCs w:val="24"/>
        </w:rPr>
        <w:t>a jeh</w:t>
      </w:r>
      <w:r w:rsidR="009A4642">
        <w:rPr>
          <w:sz w:val="24"/>
          <w:szCs w:val="24"/>
        </w:rPr>
        <w:t>o</w:t>
      </w:r>
      <w:r>
        <w:rPr>
          <w:sz w:val="24"/>
          <w:szCs w:val="24"/>
        </w:rPr>
        <w:t xml:space="preserve"> pojištění pro transport do místa plnění, </w:t>
      </w:r>
      <w:r w:rsidRPr="00C17E4E">
        <w:rPr>
          <w:sz w:val="24"/>
          <w:szCs w:val="24"/>
        </w:rPr>
        <w:t>jakož i veškeré další předpo</w:t>
      </w:r>
      <w:r>
        <w:rPr>
          <w:sz w:val="24"/>
          <w:szCs w:val="24"/>
        </w:rPr>
        <w:t>kládané náklady</w:t>
      </w:r>
      <w:r w:rsidRPr="00C17E4E">
        <w:rPr>
          <w:sz w:val="24"/>
          <w:szCs w:val="24"/>
        </w:rPr>
        <w:t xml:space="preserve">. </w:t>
      </w:r>
    </w:p>
    <w:p w14:paraId="36D003DC" w14:textId="77777777" w:rsidR="002A5172" w:rsidRPr="004464D0" w:rsidRDefault="002A5172" w:rsidP="002A5172">
      <w:pPr>
        <w:tabs>
          <w:tab w:val="left" w:pos="284"/>
        </w:tabs>
        <w:overflowPunct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30D953" w14:textId="2BB55045" w:rsidR="002A5172" w:rsidRPr="000767EE" w:rsidRDefault="002A5172" w:rsidP="006A75B0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Kupující</w:t>
      </w:r>
      <w:r w:rsidRPr="00D6756B">
        <w:rPr>
          <w:sz w:val="24"/>
          <w:szCs w:val="24"/>
        </w:rPr>
        <w:t xml:space="preserve"> uhradí kupní cenu na základě faktury vystavené </w:t>
      </w:r>
      <w:r>
        <w:rPr>
          <w:sz w:val="24"/>
          <w:szCs w:val="24"/>
        </w:rPr>
        <w:t>Prodávající</w:t>
      </w:r>
      <w:r w:rsidRPr="00D6756B">
        <w:rPr>
          <w:sz w:val="24"/>
          <w:szCs w:val="24"/>
        </w:rPr>
        <w:t xml:space="preserve">m. </w:t>
      </w:r>
      <w:r>
        <w:rPr>
          <w:sz w:val="24"/>
          <w:szCs w:val="24"/>
        </w:rPr>
        <w:t>Faktura – daňový doklad</w:t>
      </w:r>
      <w:r w:rsidR="006A75B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A75B0">
        <w:rPr>
          <w:sz w:val="24"/>
          <w:szCs w:val="24"/>
        </w:rPr>
        <w:t xml:space="preserve"> bude obsahovat náležitosti </w:t>
      </w:r>
      <w:r w:rsidRPr="00D6756B">
        <w:rPr>
          <w:sz w:val="24"/>
          <w:szCs w:val="24"/>
        </w:rPr>
        <w:t xml:space="preserve">běžné v obchodním styku, náležitosti daňového dokladu podle zákona č. 235/2004 Sb., o dani z přidané hodnoty, a náležitosti obchodní listiny ve smyslu ustanovení § 435 zákona č. 89/2012 Sb., občanského zákoníku. Přílohou faktury musí být oboustranně podepsaný protokol o předání a převzetí </w:t>
      </w:r>
      <w:r>
        <w:rPr>
          <w:sz w:val="24"/>
          <w:szCs w:val="24"/>
        </w:rPr>
        <w:t>Vozidla.</w:t>
      </w:r>
    </w:p>
    <w:p w14:paraId="1E0E2D28" w14:textId="77777777" w:rsidR="002A5172" w:rsidRDefault="002A5172" w:rsidP="002A5172">
      <w:pPr>
        <w:pStyle w:val="Odstavecseseznamem"/>
        <w:rPr>
          <w:sz w:val="24"/>
          <w:szCs w:val="24"/>
        </w:rPr>
      </w:pPr>
    </w:p>
    <w:p w14:paraId="20E70F81" w14:textId="5B21E4DD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F027BD">
        <w:rPr>
          <w:sz w:val="24"/>
          <w:szCs w:val="24"/>
        </w:rPr>
        <w:t xml:space="preserve">Dnem uskutečnění zdanitelného plnění je den potvrzení převzetí </w:t>
      </w:r>
      <w:r w:rsidR="00603650">
        <w:rPr>
          <w:sz w:val="24"/>
          <w:szCs w:val="24"/>
        </w:rPr>
        <w:t>Vozidel</w:t>
      </w:r>
      <w:r w:rsidRPr="00F027BD">
        <w:rPr>
          <w:sz w:val="24"/>
          <w:szCs w:val="24"/>
        </w:rPr>
        <w:t xml:space="preserve"> </w:t>
      </w:r>
      <w:r w:rsidRPr="00CA0097">
        <w:rPr>
          <w:sz w:val="24"/>
          <w:szCs w:val="24"/>
        </w:rPr>
        <w:t xml:space="preserve">spolu </w:t>
      </w:r>
      <w:r>
        <w:rPr>
          <w:sz w:val="24"/>
          <w:szCs w:val="24"/>
        </w:rPr>
        <w:br/>
      </w:r>
      <w:r w:rsidRPr="00CA0097">
        <w:rPr>
          <w:sz w:val="24"/>
          <w:szCs w:val="24"/>
        </w:rPr>
        <w:t>s veškerými písemnými podklady vztahující se k dodávan</w:t>
      </w:r>
      <w:r w:rsidR="00603650">
        <w:rPr>
          <w:sz w:val="24"/>
          <w:szCs w:val="24"/>
        </w:rPr>
        <w:t>ým</w:t>
      </w:r>
      <w:r w:rsidRPr="00CA0097">
        <w:rPr>
          <w:sz w:val="24"/>
          <w:szCs w:val="24"/>
        </w:rPr>
        <w:t xml:space="preserve"> </w:t>
      </w:r>
      <w:r w:rsidR="00603650">
        <w:rPr>
          <w:sz w:val="24"/>
          <w:szCs w:val="24"/>
        </w:rPr>
        <w:t>Vozidlům</w:t>
      </w:r>
      <w:r w:rsidRPr="00F027BD">
        <w:rPr>
          <w:sz w:val="24"/>
          <w:szCs w:val="24"/>
        </w:rPr>
        <w:t xml:space="preserve"> </w:t>
      </w:r>
      <w:r>
        <w:rPr>
          <w:sz w:val="24"/>
          <w:szCs w:val="24"/>
        </w:rPr>
        <w:t>Kupujícím.</w:t>
      </w:r>
    </w:p>
    <w:p w14:paraId="5B4A95A3" w14:textId="77777777" w:rsidR="002A5172" w:rsidRDefault="002A5172" w:rsidP="002A5172">
      <w:pPr>
        <w:tabs>
          <w:tab w:val="left" w:pos="0"/>
        </w:tabs>
        <w:overflowPunct w:val="0"/>
        <w:jc w:val="both"/>
        <w:rPr>
          <w:sz w:val="24"/>
          <w:szCs w:val="24"/>
        </w:rPr>
      </w:pPr>
    </w:p>
    <w:p w14:paraId="575B7CE2" w14:textId="7C9318A6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  <w:tab w:val="left" w:pos="2694"/>
        </w:tabs>
        <w:overflowPunct w:val="0"/>
        <w:ind w:left="426" w:hanging="426"/>
        <w:jc w:val="both"/>
        <w:rPr>
          <w:sz w:val="24"/>
          <w:szCs w:val="24"/>
        </w:rPr>
      </w:pPr>
      <w:r w:rsidRPr="00A1320D">
        <w:rPr>
          <w:sz w:val="24"/>
          <w:szCs w:val="24"/>
        </w:rPr>
        <w:lastRenderedPageBreak/>
        <w:t xml:space="preserve">Faktura je splatná do 30 dnů ode dne vystavení, min. však 21 dní ode dne doručení faktury </w:t>
      </w:r>
      <w:r>
        <w:rPr>
          <w:sz w:val="24"/>
          <w:szCs w:val="24"/>
        </w:rPr>
        <w:t>Kupujícímu</w:t>
      </w:r>
      <w:r w:rsidRPr="00A1320D">
        <w:rPr>
          <w:sz w:val="24"/>
          <w:szCs w:val="24"/>
        </w:rPr>
        <w:t xml:space="preserve">. </w:t>
      </w:r>
      <w:r>
        <w:rPr>
          <w:sz w:val="24"/>
          <w:szCs w:val="24"/>
        </w:rPr>
        <w:t>Prodávající</w:t>
      </w:r>
      <w:r w:rsidRPr="00A1320D">
        <w:rPr>
          <w:sz w:val="24"/>
          <w:szCs w:val="24"/>
        </w:rPr>
        <w:t xml:space="preserve"> je oprávněn vystavit fakturu a tuto doručit </w:t>
      </w:r>
      <w:r>
        <w:rPr>
          <w:sz w:val="24"/>
          <w:szCs w:val="24"/>
        </w:rPr>
        <w:t>Kupujícímu</w:t>
      </w:r>
      <w:r w:rsidRPr="00A1320D">
        <w:rPr>
          <w:sz w:val="24"/>
          <w:szCs w:val="24"/>
        </w:rPr>
        <w:t xml:space="preserve"> až poté, co </w:t>
      </w:r>
      <w:r>
        <w:rPr>
          <w:sz w:val="24"/>
          <w:szCs w:val="24"/>
        </w:rPr>
        <w:t>Prodávající</w:t>
      </w:r>
      <w:r w:rsidRPr="00A1320D">
        <w:rPr>
          <w:sz w:val="24"/>
          <w:szCs w:val="24"/>
        </w:rPr>
        <w:t xml:space="preserve">mu </w:t>
      </w:r>
      <w:r>
        <w:rPr>
          <w:sz w:val="24"/>
          <w:szCs w:val="24"/>
        </w:rPr>
        <w:t>Vozidl</w:t>
      </w:r>
      <w:r w:rsidR="00603650">
        <w:rPr>
          <w:sz w:val="24"/>
          <w:szCs w:val="24"/>
        </w:rPr>
        <w:t>a</w:t>
      </w:r>
      <w:r w:rsidRPr="00A1320D">
        <w:rPr>
          <w:sz w:val="24"/>
          <w:szCs w:val="24"/>
        </w:rPr>
        <w:t xml:space="preserve"> protokolárně předá. Pokud faktura neobsahuje všechny uvedené náležitosti a přílohy, má </w:t>
      </w:r>
      <w:r>
        <w:rPr>
          <w:sz w:val="24"/>
          <w:szCs w:val="24"/>
        </w:rPr>
        <w:t>Kupující</w:t>
      </w:r>
      <w:r w:rsidRPr="00A1320D">
        <w:rPr>
          <w:sz w:val="24"/>
          <w:szCs w:val="24"/>
        </w:rPr>
        <w:t xml:space="preserve"> právo fakturu vrátit k doplnění. </w:t>
      </w:r>
      <w:r w:rsidRPr="00D6756B">
        <w:rPr>
          <w:sz w:val="24"/>
          <w:szCs w:val="24"/>
        </w:rPr>
        <w:t xml:space="preserve">V takovém případě nastane splatnost kupní ceny až dnem, který je jako den splatnosti vyznačen v dodatečně doručené řádné faktuře, ne však dříve, než uplynutím 21 dnů ode dne doručení takové řádné faktury </w:t>
      </w:r>
      <w:r>
        <w:rPr>
          <w:sz w:val="24"/>
          <w:szCs w:val="24"/>
        </w:rPr>
        <w:t>Kupujícímu</w:t>
      </w:r>
      <w:r w:rsidRPr="00D6756B">
        <w:rPr>
          <w:sz w:val="24"/>
          <w:szCs w:val="24"/>
        </w:rPr>
        <w:t>.</w:t>
      </w:r>
    </w:p>
    <w:p w14:paraId="6BD2CECE" w14:textId="77777777" w:rsidR="002A5172" w:rsidRDefault="002A5172" w:rsidP="002A5172">
      <w:pPr>
        <w:pStyle w:val="Odstavecseseznamem"/>
        <w:rPr>
          <w:sz w:val="24"/>
          <w:szCs w:val="24"/>
        </w:rPr>
      </w:pPr>
    </w:p>
    <w:p w14:paraId="11549379" w14:textId="77777777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- daňový doklad musí být doručena na adresu PMDP: </w:t>
      </w:r>
    </w:p>
    <w:p w14:paraId="74AA4C51" w14:textId="77777777" w:rsidR="002A5172" w:rsidRDefault="002A5172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Plzeňské městské dopravní podniky, a.s.</w:t>
      </w:r>
    </w:p>
    <w:p w14:paraId="443EA494" w14:textId="2669E751" w:rsidR="002A5172" w:rsidRDefault="00FB4265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Finanční účtárna</w:t>
      </w:r>
    </w:p>
    <w:p w14:paraId="323CA3FF" w14:textId="77777777" w:rsidR="002A5172" w:rsidRDefault="002A5172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>Denisovo nábřeží 920/12</w:t>
      </w:r>
    </w:p>
    <w:p w14:paraId="5B6C4C7F" w14:textId="77777777" w:rsidR="002A5172" w:rsidRDefault="002A5172" w:rsidP="002A5172">
      <w:pPr>
        <w:pStyle w:val="Zkladntextodsazen21"/>
        <w:tabs>
          <w:tab w:val="left" w:pos="851"/>
        </w:tabs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301 00 Plzeň – Východní předměstí </w:t>
      </w:r>
    </w:p>
    <w:p w14:paraId="42A09E4B" w14:textId="26E5809C" w:rsidR="008F263C" w:rsidRDefault="002A5172" w:rsidP="008F263C">
      <w:pPr>
        <w:pStyle w:val="Zkladntextodsazen21"/>
        <w:tabs>
          <w:tab w:val="clear" w:pos="720"/>
          <w:tab w:val="left" w:pos="426"/>
          <w:tab w:val="left" w:pos="85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8F263C" w:rsidRPr="003D652E">
        <w:rPr>
          <w:rStyle w:val="platne1"/>
          <w:sz w:val="24"/>
          <w:szCs w:val="24"/>
        </w:rPr>
        <w:t xml:space="preserve">a/nebo zaslána elektronicky na emailovou adresu </w:t>
      </w:r>
      <w:hyperlink r:id="rId10" w:history="1">
        <w:r w:rsidR="008F263C" w:rsidRPr="003D652E">
          <w:rPr>
            <w:rStyle w:val="Hypertextovodkaz"/>
            <w:szCs w:val="24"/>
          </w:rPr>
          <w:t>faktury@pmdp.cz</w:t>
        </w:r>
      </w:hyperlink>
      <w:r w:rsidR="008F263C" w:rsidRPr="003D652E">
        <w:rPr>
          <w:rStyle w:val="platne1"/>
          <w:sz w:val="24"/>
          <w:szCs w:val="24"/>
        </w:rPr>
        <w:t xml:space="preserve"> </w:t>
      </w:r>
      <w:r w:rsidR="008F263C" w:rsidRPr="003D652E">
        <w:rPr>
          <w:sz w:val="24"/>
          <w:szCs w:val="24"/>
        </w:rPr>
        <w:t>ve formátu ISDOC nebo PDF.</w:t>
      </w:r>
    </w:p>
    <w:p w14:paraId="21117457" w14:textId="06428CA2" w:rsidR="002A5172" w:rsidRDefault="002A5172" w:rsidP="00C972AE">
      <w:pPr>
        <w:pStyle w:val="Zkladntextodsazen21"/>
        <w:tabs>
          <w:tab w:val="clear" w:pos="720"/>
          <w:tab w:val="left" w:pos="426"/>
          <w:tab w:val="left" w:pos="85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A8EE92" w14:textId="11D14662" w:rsidR="002A5172" w:rsidRDefault="002A5172" w:rsidP="002A5172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675073">
        <w:rPr>
          <w:sz w:val="24"/>
          <w:szCs w:val="24"/>
        </w:rPr>
        <w:t xml:space="preserve">Platba </w:t>
      </w:r>
      <w:r>
        <w:rPr>
          <w:sz w:val="24"/>
          <w:szCs w:val="24"/>
        </w:rPr>
        <w:t>dodávky</w:t>
      </w:r>
      <w:r w:rsidRPr="00675073">
        <w:rPr>
          <w:sz w:val="24"/>
          <w:szCs w:val="24"/>
        </w:rPr>
        <w:t xml:space="preserve"> bude provedena bezhotovostním platebním převodem </w:t>
      </w:r>
      <w:r>
        <w:rPr>
          <w:sz w:val="24"/>
          <w:szCs w:val="24"/>
        </w:rPr>
        <w:t>na účet Prodávajícího uvedený v záhlaví této Smlouvy.</w:t>
      </w:r>
    </w:p>
    <w:p w14:paraId="2485CDA2" w14:textId="77777777" w:rsidR="00C972AE" w:rsidRDefault="00C972AE" w:rsidP="00C972AE">
      <w:pPr>
        <w:pStyle w:val="Odstavecseseznamem"/>
        <w:tabs>
          <w:tab w:val="left" w:pos="0"/>
        </w:tabs>
        <w:overflowPunct w:val="0"/>
        <w:ind w:left="426"/>
        <w:jc w:val="both"/>
        <w:rPr>
          <w:sz w:val="24"/>
          <w:szCs w:val="24"/>
        </w:rPr>
      </w:pPr>
    </w:p>
    <w:p w14:paraId="492CCC9B" w14:textId="77777777" w:rsidR="002A5172" w:rsidRDefault="002A5172" w:rsidP="002A5172">
      <w:pPr>
        <w:tabs>
          <w:tab w:val="left" w:pos="284"/>
          <w:tab w:val="left" w:pos="8931"/>
        </w:tabs>
        <w:overflowPunct w:val="0"/>
        <w:jc w:val="center"/>
        <w:rPr>
          <w:b/>
        </w:rPr>
      </w:pPr>
    </w:p>
    <w:p w14:paraId="56B22F19" w14:textId="77777777" w:rsidR="002A5172" w:rsidRPr="0048631A" w:rsidRDefault="002A5172" w:rsidP="002A5172">
      <w:pPr>
        <w:pStyle w:val="Odstavecseseznamem"/>
        <w:numPr>
          <w:ilvl w:val="0"/>
          <w:numId w:val="9"/>
        </w:numPr>
        <w:ind w:left="2410" w:hanging="709"/>
        <w:jc w:val="center"/>
        <w:rPr>
          <w:b/>
          <w:bCs/>
          <w:sz w:val="24"/>
          <w:szCs w:val="24"/>
        </w:rPr>
      </w:pPr>
      <w:r w:rsidRPr="0048631A">
        <w:rPr>
          <w:b/>
          <w:bCs/>
          <w:sz w:val="24"/>
          <w:szCs w:val="24"/>
        </w:rPr>
        <w:t xml:space="preserve">Nabytí vlastnického práva, nebezpečí škody na </w:t>
      </w:r>
      <w:r>
        <w:rPr>
          <w:b/>
          <w:bCs/>
          <w:sz w:val="24"/>
          <w:szCs w:val="24"/>
        </w:rPr>
        <w:t>Vozid</w:t>
      </w:r>
      <w:r w:rsidRPr="0048631A">
        <w:rPr>
          <w:b/>
          <w:bCs/>
          <w:sz w:val="24"/>
          <w:szCs w:val="24"/>
        </w:rPr>
        <w:t>le</w:t>
      </w:r>
    </w:p>
    <w:p w14:paraId="0CC5B54A" w14:textId="77777777" w:rsidR="002A5172" w:rsidRDefault="002A5172" w:rsidP="002A5172">
      <w:pPr>
        <w:tabs>
          <w:tab w:val="left" w:pos="284"/>
        </w:tabs>
        <w:overflowPunct w:val="0"/>
        <w:jc w:val="both"/>
        <w:rPr>
          <w:b/>
        </w:rPr>
      </w:pPr>
      <w:r>
        <w:rPr>
          <w:b/>
        </w:rPr>
        <w:t xml:space="preserve"> </w:t>
      </w:r>
    </w:p>
    <w:p w14:paraId="17C89E3E" w14:textId="527889EF" w:rsidR="002A5172" w:rsidRPr="0048631A" w:rsidRDefault="002A5172" w:rsidP="002A5172">
      <w:pPr>
        <w:tabs>
          <w:tab w:val="left" w:pos="426"/>
        </w:tabs>
        <w:overflowPunct w:val="0"/>
        <w:ind w:left="426" w:hanging="426"/>
        <w:jc w:val="both"/>
        <w:rPr>
          <w:sz w:val="24"/>
          <w:szCs w:val="24"/>
        </w:rPr>
      </w:pPr>
      <w:r w:rsidRPr="0048631A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48631A">
        <w:rPr>
          <w:sz w:val="24"/>
          <w:szCs w:val="24"/>
        </w:rPr>
        <w:t>Vlastnictví k prodávan</w:t>
      </w:r>
      <w:r w:rsidR="000B0EF4">
        <w:rPr>
          <w:sz w:val="24"/>
          <w:szCs w:val="24"/>
        </w:rPr>
        <w:t>ým</w:t>
      </w:r>
      <w:r w:rsidRPr="0048631A">
        <w:rPr>
          <w:sz w:val="24"/>
          <w:szCs w:val="24"/>
        </w:rPr>
        <w:t xml:space="preserve"> </w:t>
      </w:r>
      <w:r>
        <w:rPr>
          <w:sz w:val="24"/>
          <w:szCs w:val="24"/>
        </w:rPr>
        <w:t>Vozid</w:t>
      </w:r>
      <w:r w:rsidRPr="0048631A">
        <w:rPr>
          <w:sz w:val="24"/>
          <w:szCs w:val="24"/>
        </w:rPr>
        <w:t>l</w:t>
      </w:r>
      <w:r w:rsidR="000B0EF4">
        <w:rPr>
          <w:sz w:val="24"/>
          <w:szCs w:val="24"/>
        </w:rPr>
        <w:t>ům</w:t>
      </w:r>
      <w:r w:rsidRPr="0048631A">
        <w:rPr>
          <w:sz w:val="24"/>
          <w:szCs w:val="24"/>
        </w:rPr>
        <w:t xml:space="preserve"> přechází na </w:t>
      </w:r>
      <w:r>
        <w:rPr>
          <w:sz w:val="24"/>
          <w:szCs w:val="24"/>
        </w:rPr>
        <w:t>Kupujícího</w:t>
      </w:r>
      <w:r w:rsidRPr="0048631A">
        <w:rPr>
          <w:sz w:val="24"/>
          <w:szCs w:val="24"/>
        </w:rPr>
        <w:t xml:space="preserve"> okamžikem</w:t>
      </w:r>
      <w:r w:rsidR="00AD756A">
        <w:rPr>
          <w:sz w:val="24"/>
          <w:szCs w:val="24"/>
        </w:rPr>
        <w:t xml:space="preserve"> protokolárního předání a</w:t>
      </w:r>
      <w:r w:rsidRPr="0048631A">
        <w:rPr>
          <w:sz w:val="24"/>
          <w:szCs w:val="24"/>
        </w:rPr>
        <w:t xml:space="preserve"> převzetí </w:t>
      </w:r>
      <w:r w:rsidR="000B0EF4">
        <w:rPr>
          <w:sz w:val="24"/>
          <w:szCs w:val="24"/>
        </w:rPr>
        <w:t>Vozidel</w:t>
      </w:r>
      <w:r w:rsidRPr="0048631A">
        <w:rPr>
          <w:sz w:val="24"/>
          <w:szCs w:val="24"/>
        </w:rPr>
        <w:t>.</w:t>
      </w:r>
    </w:p>
    <w:p w14:paraId="066B7982" w14:textId="77777777" w:rsidR="002A5172" w:rsidRPr="0048631A" w:rsidRDefault="002A5172" w:rsidP="002A5172">
      <w:pPr>
        <w:tabs>
          <w:tab w:val="left" w:pos="426"/>
        </w:tabs>
        <w:overflowPunct w:val="0"/>
        <w:ind w:left="426" w:hanging="426"/>
        <w:jc w:val="both"/>
        <w:rPr>
          <w:sz w:val="24"/>
          <w:szCs w:val="24"/>
        </w:rPr>
      </w:pPr>
      <w:r w:rsidRPr="0048631A">
        <w:rPr>
          <w:sz w:val="24"/>
          <w:szCs w:val="24"/>
        </w:rPr>
        <w:t> </w:t>
      </w:r>
    </w:p>
    <w:p w14:paraId="6421208E" w14:textId="28FDB677" w:rsidR="002A5172" w:rsidRPr="0048631A" w:rsidRDefault="002A5172" w:rsidP="002A5172">
      <w:pPr>
        <w:tabs>
          <w:tab w:val="left" w:pos="426"/>
        </w:tabs>
        <w:overflowPunct w:val="0"/>
        <w:ind w:left="426" w:hanging="426"/>
        <w:jc w:val="both"/>
        <w:rPr>
          <w:sz w:val="24"/>
          <w:szCs w:val="24"/>
        </w:rPr>
      </w:pPr>
      <w:r w:rsidRPr="0048631A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48631A">
        <w:rPr>
          <w:sz w:val="24"/>
          <w:szCs w:val="24"/>
        </w:rPr>
        <w:t xml:space="preserve">Nebezpečí škody na </w:t>
      </w:r>
      <w:r>
        <w:rPr>
          <w:sz w:val="24"/>
          <w:szCs w:val="24"/>
        </w:rPr>
        <w:t>Vozid</w:t>
      </w:r>
      <w:r w:rsidRPr="0048631A">
        <w:rPr>
          <w:sz w:val="24"/>
          <w:szCs w:val="24"/>
        </w:rPr>
        <w:t>le</w:t>
      </w:r>
      <w:r w:rsidR="000B0EF4">
        <w:rPr>
          <w:sz w:val="24"/>
          <w:szCs w:val="24"/>
        </w:rPr>
        <w:t>ch</w:t>
      </w:r>
      <w:r w:rsidRPr="0048631A">
        <w:rPr>
          <w:sz w:val="24"/>
          <w:szCs w:val="24"/>
        </w:rPr>
        <w:t xml:space="preserve"> přechází na </w:t>
      </w:r>
      <w:r>
        <w:rPr>
          <w:sz w:val="24"/>
          <w:szCs w:val="24"/>
        </w:rPr>
        <w:t xml:space="preserve">Kupujícího </w:t>
      </w:r>
      <w:r w:rsidRPr="0048631A">
        <w:rPr>
          <w:sz w:val="24"/>
          <w:szCs w:val="24"/>
        </w:rPr>
        <w:t>podepsáním protokolu o</w:t>
      </w:r>
      <w:r w:rsidR="000B0EF4">
        <w:rPr>
          <w:sz w:val="24"/>
          <w:szCs w:val="24"/>
        </w:rPr>
        <w:t xml:space="preserve"> předání a převzetí Vozidel</w:t>
      </w:r>
      <w:r w:rsidRPr="0048631A">
        <w:rPr>
          <w:sz w:val="24"/>
          <w:szCs w:val="24"/>
        </w:rPr>
        <w:t>.</w:t>
      </w:r>
    </w:p>
    <w:p w14:paraId="018E659B" w14:textId="77777777" w:rsidR="002A5172" w:rsidRDefault="002A5172" w:rsidP="002A5172">
      <w:pPr>
        <w:rPr>
          <w:b/>
          <w:sz w:val="24"/>
          <w:szCs w:val="24"/>
        </w:rPr>
      </w:pPr>
    </w:p>
    <w:p w14:paraId="4EDC8B4D" w14:textId="77777777" w:rsidR="002A5172" w:rsidRDefault="002A5172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Zvláštní ujednání </w:t>
      </w:r>
    </w:p>
    <w:p w14:paraId="7DD8F850" w14:textId="77777777" w:rsidR="002A5172" w:rsidRDefault="002A5172" w:rsidP="002A5172">
      <w:pPr>
        <w:jc w:val="center"/>
        <w:rPr>
          <w:b/>
          <w:sz w:val="24"/>
          <w:szCs w:val="24"/>
        </w:rPr>
      </w:pPr>
    </w:p>
    <w:p w14:paraId="07BB1D96" w14:textId="0498D6FB" w:rsidR="002A5172" w:rsidRDefault="002A5172" w:rsidP="002A5172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BA1D41">
        <w:rPr>
          <w:sz w:val="24"/>
          <w:szCs w:val="24"/>
        </w:rPr>
        <w:t xml:space="preserve"> souhlasí s dodatečnou montáží GPS napojen</w:t>
      </w:r>
      <w:r w:rsidR="009A4642">
        <w:rPr>
          <w:sz w:val="24"/>
          <w:szCs w:val="24"/>
        </w:rPr>
        <w:t>ého</w:t>
      </w:r>
      <w:r w:rsidRPr="00BA1D41">
        <w:rPr>
          <w:sz w:val="24"/>
          <w:szCs w:val="24"/>
        </w:rPr>
        <w:t xml:space="preserve"> na CAN sběrnici</w:t>
      </w:r>
      <w:r w:rsidR="000B0EF4">
        <w:rPr>
          <w:sz w:val="24"/>
          <w:szCs w:val="24"/>
        </w:rPr>
        <w:t xml:space="preserve"> Vozidel</w:t>
      </w:r>
      <w:r w:rsidR="006A75B0">
        <w:rPr>
          <w:sz w:val="24"/>
          <w:szCs w:val="24"/>
        </w:rPr>
        <w:t xml:space="preserve">. Montáž </w:t>
      </w:r>
      <w:r w:rsidRPr="00BA1D41">
        <w:rPr>
          <w:sz w:val="24"/>
          <w:szCs w:val="24"/>
        </w:rPr>
        <w:t>GP</w:t>
      </w:r>
      <w:r w:rsidR="006A75B0">
        <w:rPr>
          <w:sz w:val="24"/>
          <w:szCs w:val="24"/>
        </w:rPr>
        <w:t xml:space="preserve">S bude provedena poskytovatelem </w:t>
      </w:r>
      <w:r w:rsidRPr="00BA1D41">
        <w:rPr>
          <w:sz w:val="24"/>
          <w:szCs w:val="24"/>
        </w:rPr>
        <w:t>zařízení a monitorovacích služeb</w:t>
      </w:r>
      <w:r>
        <w:rPr>
          <w:sz w:val="24"/>
          <w:szCs w:val="24"/>
        </w:rPr>
        <w:t xml:space="preserve"> (třetí osobou) Kupujícímu</w:t>
      </w:r>
      <w:r w:rsidRPr="00BA1D41">
        <w:rPr>
          <w:sz w:val="24"/>
          <w:szCs w:val="24"/>
        </w:rPr>
        <w:t>. Nebudou-li uvedenou montáží narušeny žádné z funkcí dodan</w:t>
      </w:r>
      <w:r w:rsidR="000B0EF4">
        <w:rPr>
          <w:sz w:val="24"/>
          <w:szCs w:val="24"/>
        </w:rPr>
        <w:t>ých</w:t>
      </w:r>
      <w:r w:rsidRPr="00BA1D41">
        <w:rPr>
          <w:sz w:val="24"/>
          <w:szCs w:val="24"/>
        </w:rPr>
        <w:t xml:space="preserve"> </w:t>
      </w:r>
      <w:r>
        <w:rPr>
          <w:sz w:val="24"/>
          <w:szCs w:val="24"/>
        </w:rPr>
        <w:t>Vozid</w:t>
      </w:r>
      <w:r w:rsidR="000B0EF4">
        <w:rPr>
          <w:sz w:val="24"/>
          <w:szCs w:val="24"/>
        </w:rPr>
        <w:t>el</w:t>
      </w:r>
      <w:r w:rsidRPr="00BA1D41">
        <w:rPr>
          <w:sz w:val="24"/>
          <w:szCs w:val="24"/>
        </w:rPr>
        <w:t>, nebudou dotčena práva na reklamac</w:t>
      </w:r>
      <w:r w:rsidR="009A4642">
        <w:rPr>
          <w:sz w:val="24"/>
          <w:szCs w:val="24"/>
        </w:rPr>
        <w:t>i</w:t>
      </w:r>
      <w:r w:rsidRPr="00BA1D41">
        <w:rPr>
          <w:sz w:val="24"/>
          <w:szCs w:val="24"/>
        </w:rPr>
        <w:t xml:space="preserve"> </w:t>
      </w:r>
      <w:r>
        <w:rPr>
          <w:sz w:val="24"/>
          <w:szCs w:val="24"/>
        </w:rPr>
        <w:t>Vozid</w:t>
      </w:r>
      <w:r w:rsidR="000B0EF4">
        <w:rPr>
          <w:sz w:val="24"/>
          <w:szCs w:val="24"/>
        </w:rPr>
        <w:t>el</w:t>
      </w:r>
      <w:r w:rsidRPr="00BA1D41">
        <w:rPr>
          <w:sz w:val="24"/>
          <w:szCs w:val="24"/>
        </w:rPr>
        <w:t xml:space="preserve"> ani délka záruční doby. Pokud by došlo k závadě způsobené prokazatelně montáží jednotk</w:t>
      </w:r>
      <w:r w:rsidR="009A4642">
        <w:rPr>
          <w:sz w:val="24"/>
          <w:szCs w:val="24"/>
        </w:rPr>
        <w:t>y</w:t>
      </w:r>
      <w:r w:rsidRPr="00BA1D41">
        <w:rPr>
          <w:sz w:val="24"/>
          <w:szCs w:val="24"/>
        </w:rPr>
        <w:t xml:space="preserve"> GPS, zajistí si </w:t>
      </w:r>
      <w:r>
        <w:rPr>
          <w:sz w:val="24"/>
          <w:szCs w:val="24"/>
        </w:rPr>
        <w:t xml:space="preserve">Kupující </w:t>
      </w:r>
      <w:r w:rsidRPr="00BA1D41">
        <w:rPr>
          <w:sz w:val="24"/>
          <w:szCs w:val="24"/>
        </w:rPr>
        <w:t>vypořádání reklamace s poskytovatelem zařízení GPS a monitorovacích služeb.</w:t>
      </w:r>
    </w:p>
    <w:p w14:paraId="306AB52C" w14:textId="77777777" w:rsidR="002A5172" w:rsidRDefault="002A5172" w:rsidP="002A5172">
      <w:pPr>
        <w:pStyle w:val="Odstavecseseznamem"/>
        <w:ind w:left="426"/>
        <w:jc w:val="both"/>
        <w:rPr>
          <w:sz w:val="24"/>
          <w:szCs w:val="24"/>
        </w:rPr>
      </w:pPr>
    </w:p>
    <w:p w14:paraId="08B51CE0" w14:textId="4CEE7F63" w:rsidR="002A5172" w:rsidRPr="00BA1D41" w:rsidRDefault="002A5172" w:rsidP="002A5172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Písemný</w:t>
      </w:r>
      <w:r w:rsidR="006A75B0">
        <w:rPr>
          <w:sz w:val="24"/>
          <w:szCs w:val="24"/>
        </w:rPr>
        <w:t xml:space="preserve"> </w:t>
      </w:r>
      <w:r>
        <w:rPr>
          <w:sz w:val="24"/>
          <w:szCs w:val="24"/>
        </w:rPr>
        <w:t>souhlas</w:t>
      </w:r>
      <w:r w:rsidR="006A75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dodatečnou montáží dle předcházejícího odstavce podepsaný oprávněnou osobou Prodávajícího, </w:t>
      </w:r>
      <w:r w:rsidR="00A275A5">
        <w:rPr>
          <w:sz w:val="24"/>
          <w:szCs w:val="24"/>
        </w:rPr>
        <w:t xml:space="preserve">tvoří </w:t>
      </w:r>
      <w:r>
        <w:rPr>
          <w:sz w:val="24"/>
          <w:szCs w:val="24"/>
        </w:rPr>
        <w:t xml:space="preserve">Přílohu č. </w:t>
      </w:r>
      <w:r w:rsidR="00BB232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této</w:t>
      </w:r>
      <w:proofErr w:type="gramEnd"/>
      <w:r>
        <w:rPr>
          <w:sz w:val="24"/>
          <w:szCs w:val="24"/>
        </w:rPr>
        <w:t xml:space="preserve"> Smlouvy.</w:t>
      </w:r>
    </w:p>
    <w:p w14:paraId="27216038" w14:textId="77777777" w:rsidR="002A5172" w:rsidRPr="00BA1D41" w:rsidRDefault="002A5172" w:rsidP="002A5172">
      <w:pPr>
        <w:jc w:val="both"/>
        <w:rPr>
          <w:sz w:val="24"/>
          <w:szCs w:val="24"/>
        </w:rPr>
      </w:pPr>
    </w:p>
    <w:p w14:paraId="197F32D9" w14:textId="77777777" w:rsidR="002A5172" w:rsidRPr="00804FB9" w:rsidRDefault="002A5172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 w:rsidRPr="00804FB9">
        <w:rPr>
          <w:b/>
          <w:sz w:val="24"/>
          <w:szCs w:val="24"/>
        </w:rPr>
        <w:t>Záruka za jakost</w:t>
      </w:r>
    </w:p>
    <w:p w14:paraId="3FCE62C2" w14:textId="77777777" w:rsidR="002A5172" w:rsidRPr="00804FB9" w:rsidRDefault="002A5172" w:rsidP="002A5172">
      <w:pPr>
        <w:jc w:val="both"/>
        <w:rPr>
          <w:sz w:val="24"/>
          <w:szCs w:val="24"/>
        </w:rPr>
      </w:pPr>
      <w:r w:rsidRPr="004B0250">
        <w:rPr>
          <w:sz w:val="24"/>
          <w:szCs w:val="24"/>
        </w:rPr>
        <w:tab/>
      </w:r>
    </w:p>
    <w:p w14:paraId="6BAF8198" w14:textId="42B8C460" w:rsidR="002A5172" w:rsidRPr="00406BEB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804FB9">
        <w:rPr>
          <w:sz w:val="24"/>
          <w:szCs w:val="24"/>
        </w:rPr>
        <w:tab/>
      </w:r>
      <w:r>
        <w:rPr>
          <w:sz w:val="24"/>
          <w:szCs w:val="24"/>
        </w:rPr>
        <w:t>Prodávající</w:t>
      </w:r>
      <w:r w:rsidRPr="00804FB9">
        <w:rPr>
          <w:sz w:val="24"/>
          <w:szCs w:val="24"/>
        </w:rPr>
        <w:t xml:space="preserve"> poskytuje </w:t>
      </w:r>
      <w:r>
        <w:rPr>
          <w:sz w:val="24"/>
          <w:szCs w:val="24"/>
        </w:rPr>
        <w:t>Kupujícímu</w:t>
      </w:r>
      <w:r w:rsidRPr="00804FB9">
        <w:rPr>
          <w:sz w:val="24"/>
          <w:szCs w:val="24"/>
        </w:rPr>
        <w:t xml:space="preserve"> záruku za </w:t>
      </w:r>
      <w:r w:rsidR="000B0EF4">
        <w:rPr>
          <w:sz w:val="24"/>
          <w:szCs w:val="24"/>
        </w:rPr>
        <w:t>kvalitu Vozidel</w:t>
      </w:r>
      <w:r w:rsidRPr="00804FB9">
        <w:rPr>
          <w:sz w:val="24"/>
          <w:szCs w:val="24"/>
        </w:rPr>
        <w:t xml:space="preserve"> </w:t>
      </w:r>
      <w:r>
        <w:rPr>
          <w:sz w:val="24"/>
          <w:szCs w:val="24"/>
        </w:rPr>
        <w:t>v </w:t>
      </w:r>
      <w:r w:rsidRPr="008F263C">
        <w:rPr>
          <w:sz w:val="24"/>
          <w:szCs w:val="24"/>
        </w:rPr>
        <w:t xml:space="preserve">délce </w:t>
      </w:r>
      <w:r w:rsidR="00A275A5" w:rsidRPr="008F263C">
        <w:rPr>
          <w:sz w:val="24"/>
          <w:szCs w:val="24"/>
        </w:rPr>
        <w:t>24</w:t>
      </w:r>
      <w:r w:rsidRPr="008F263C">
        <w:rPr>
          <w:sz w:val="24"/>
          <w:szCs w:val="24"/>
        </w:rPr>
        <w:t xml:space="preserve"> měsíců </w:t>
      </w:r>
      <w:r w:rsidRPr="00804FB9">
        <w:rPr>
          <w:sz w:val="24"/>
          <w:szCs w:val="24"/>
        </w:rPr>
        <w:t xml:space="preserve">od okamžiku předání </w:t>
      </w:r>
      <w:r>
        <w:rPr>
          <w:sz w:val="24"/>
          <w:szCs w:val="24"/>
        </w:rPr>
        <w:t>Vozid</w:t>
      </w:r>
      <w:r w:rsidR="000B0EF4">
        <w:rPr>
          <w:sz w:val="24"/>
          <w:szCs w:val="24"/>
        </w:rPr>
        <w:t>el</w:t>
      </w:r>
      <w:r w:rsidRPr="00804FB9">
        <w:rPr>
          <w:sz w:val="24"/>
          <w:szCs w:val="24"/>
        </w:rPr>
        <w:t>, a to vše bez omezení počtu ujetých kilometrů.</w:t>
      </w:r>
      <w:r>
        <w:rPr>
          <w:sz w:val="24"/>
          <w:szCs w:val="24"/>
        </w:rPr>
        <w:t xml:space="preserve"> </w:t>
      </w:r>
      <w:r w:rsidRPr="00406BEB">
        <w:rPr>
          <w:sz w:val="24"/>
          <w:szCs w:val="24"/>
        </w:rPr>
        <w:t xml:space="preserve">Za </w:t>
      </w:r>
      <w:r w:rsidR="000B0EF4">
        <w:rPr>
          <w:sz w:val="24"/>
          <w:szCs w:val="24"/>
        </w:rPr>
        <w:t>vady se považuje i dodání jiných</w:t>
      </w:r>
      <w:r w:rsidRPr="00406BEB">
        <w:rPr>
          <w:sz w:val="24"/>
          <w:szCs w:val="24"/>
        </w:rPr>
        <w:t xml:space="preserve"> </w:t>
      </w:r>
      <w:r w:rsidR="000B0EF4">
        <w:rPr>
          <w:sz w:val="24"/>
          <w:szCs w:val="24"/>
        </w:rPr>
        <w:t>Vozidel</w:t>
      </w:r>
      <w:r w:rsidRPr="00406BEB">
        <w:rPr>
          <w:sz w:val="24"/>
          <w:szCs w:val="24"/>
        </w:rPr>
        <w:t xml:space="preserve">, než určuje </w:t>
      </w:r>
      <w:r>
        <w:rPr>
          <w:sz w:val="24"/>
          <w:szCs w:val="24"/>
        </w:rPr>
        <w:t>Smlouv</w:t>
      </w:r>
      <w:r w:rsidRPr="00406BEB">
        <w:rPr>
          <w:sz w:val="24"/>
          <w:szCs w:val="24"/>
        </w:rPr>
        <w:t xml:space="preserve">a, a vady v dokladech nutných k užívání </w:t>
      </w:r>
      <w:r w:rsidR="000B0EF4">
        <w:rPr>
          <w:sz w:val="24"/>
          <w:szCs w:val="24"/>
        </w:rPr>
        <w:t>Vozidel</w:t>
      </w:r>
      <w:r>
        <w:rPr>
          <w:sz w:val="24"/>
          <w:szCs w:val="24"/>
        </w:rPr>
        <w:t>.</w:t>
      </w:r>
    </w:p>
    <w:p w14:paraId="470B8B3F" w14:textId="77777777" w:rsidR="002A5172" w:rsidRPr="00804FB9" w:rsidRDefault="002A5172" w:rsidP="002A5172">
      <w:pPr>
        <w:tabs>
          <w:tab w:val="left" w:pos="284"/>
        </w:tabs>
        <w:ind w:left="426" w:hanging="426"/>
        <w:rPr>
          <w:sz w:val="24"/>
          <w:szCs w:val="24"/>
        </w:rPr>
      </w:pPr>
    </w:p>
    <w:p w14:paraId="00FCF77A" w14:textId="1C2BB2BA" w:rsidR="002A5172" w:rsidRPr="00A21C04" w:rsidRDefault="002A5172" w:rsidP="0082140D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 w:rsidRPr="00A21C04">
        <w:rPr>
          <w:sz w:val="24"/>
          <w:szCs w:val="24"/>
        </w:rPr>
        <w:t xml:space="preserve">  Kupující je povinen bez zbytečného odkladu oznámit telefonicky a písemně</w:t>
      </w:r>
      <w:r w:rsidR="00E231D3">
        <w:rPr>
          <w:sz w:val="24"/>
          <w:szCs w:val="24"/>
        </w:rPr>
        <w:t xml:space="preserve"> (e-mailem)</w:t>
      </w:r>
      <w:r w:rsidRPr="00A21C04">
        <w:rPr>
          <w:sz w:val="24"/>
          <w:szCs w:val="24"/>
        </w:rPr>
        <w:t xml:space="preserve">  Prod</w:t>
      </w:r>
      <w:r w:rsidR="000B0EF4">
        <w:rPr>
          <w:sz w:val="24"/>
          <w:szCs w:val="24"/>
        </w:rPr>
        <w:t>ávajícímu zjištěné vady dodaných Vozidel</w:t>
      </w:r>
      <w:r w:rsidRPr="00A21C04">
        <w:rPr>
          <w:sz w:val="24"/>
          <w:szCs w:val="24"/>
        </w:rPr>
        <w:t xml:space="preserve"> poté, co je zjistil, resp. kdy je zjistil během záruční doby při vynaložení odborné péče.</w:t>
      </w:r>
    </w:p>
    <w:p w14:paraId="03AEA318" w14:textId="77777777" w:rsidR="002A5172" w:rsidRDefault="002A5172" w:rsidP="002A5172">
      <w:pPr>
        <w:pStyle w:val="Odstavecseseznamem"/>
        <w:tabs>
          <w:tab w:val="left" w:pos="284"/>
        </w:tabs>
        <w:overflowPunct w:val="0"/>
        <w:ind w:left="426"/>
        <w:jc w:val="both"/>
        <w:rPr>
          <w:sz w:val="24"/>
          <w:szCs w:val="24"/>
        </w:rPr>
      </w:pPr>
    </w:p>
    <w:p w14:paraId="3FDCD670" w14:textId="0D2D19C2" w:rsidR="002A5172" w:rsidRPr="00406BEB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 w:rsidRPr="00E265B2">
        <w:rPr>
          <w:sz w:val="24"/>
          <w:szCs w:val="24"/>
        </w:rPr>
        <w:lastRenderedPageBreak/>
        <w:t xml:space="preserve">  </w:t>
      </w:r>
      <w:r w:rsidRPr="00406BEB">
        <w:rPr>
          <w:sz w:val="24"/>
          <w:szCs w:val="24"/>
        </w:rPr>
        <w:t xml:space="preserve">Nároky z vad </w:t>
      </w:r>
      <w:r w:rsidR="000B0EF4">
        <w:rPr>
          <w:sz w:val="24"/>
          <w:szCs w:val="24"/>
        </w:rPr>
        <w:t>Vozidel</w:t>
      </w:r>
      <w:r>
        <w:rPr>
          <w:sz w:val="24"/>
          <w:szCs w:val="24"/>
        </w:rPr>
        <w:t xml:space="preserve"> </w:t>
      </w:r>
      <w:r w:rsidRPr="00406BEB">
        <w:rPr>
          <w:sz w:val="24"/>
          <w:szCs w:val="24"/>
        </w:rPr>
        <w:t>se nedotýkají nároku na náhradu škody nebo na smluvní pokutu.</w:t>
      </w:r>
    </w:p>
    <w:p w14:paraId="161B5AC3" w14:textId="77777777" w:rsidR="002A5172" w:rsidRPr="00406BEB" w:rsidRDefault="002A5172" w:rsidP="002A5172">
      <w:pPr>
        <w:pStyle w:val="Odstavecseseznamem"/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</w:p>
    <w:p w14:paraId="327596AD" w14:textId="03BCE459" w:rsidR="002A5172" w:rsidRDefault="002A5172" w:rsidP="002A5172">
      <w:pPr>
        <w:pStyle w:val="Odstavecseseznamem"/>
        <w:numPr>
          <w:ilvl w:val="0"/>
          <w:numId w:val="1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406BEB">
        <w:rPr>
          <w:sz w:val="24"/>
          <w:szCs w:val="24"/>
        </w:rPr>
        <w:t xml:space="preserve">Vady zboží uplatňuje </w:t>
      </w:r>
      <w:r>
        <w:rPr>
          <w:sz w:val="24"/>
          <w:szCs w:val="24"/>
        </w:rPr>
        <w:t>Kupující</w:t>
      </w:r>
      <w:r w:rsidRPr="00406BEB">
        <w:rPr>
          <w:sz w:val="24"/>
          <w:szCs w:val="24"/>
        </w:rPr>
        <w:t xml:space="preserve"> na adrese </w:t>
      </w:r>
      <w:r>
        <w:rPr>
          <w:sz w:val="24"/>
          <w:szCs w:val="24"/>
        </w:rPr>
        <w:t>Prodávající</w:t>
      </w:r>
      <w:r w:rsidRPr="00406BEB">
        <w:rPr>
          <w:sz w:val="24"/>
          <w:szCs w:val="24"/>
        </w:rPr>
        <w:t xml:space="preserve">ho uvedené v záhlaví </w:t>
      </w:r>
      <w:r>
        <w:rPr>
          <w:sz w:val="24"/>
          <w:szCs w:val="24"/>
        </w:rPr>
        <w:t>Smlouv</w:t>
      </w:r>
      <w:r w:rsidRPr="00406BEB">
        <w:rPr>
          <w:sz w:val="24"/>
          <w:szCs w:val="24"/>
        </w:rPr>
        <w:t>y.</w:t>
      </w:r>
    </w:p>
    <w:p w14:paraId="4D94E2A9" w14:textId="77777777" w:rsidR="004E3DB5" w:rsidRPr="004E3DB5" w:rsidRDefault="004E3DB5" w:rsidP="004E3DB5">
      <w:pPr>
        <w:pStyle w:val="Odstavecseseznamem"/>
        <w:rPr>
          <w:sz w:val="24"/>
          <w:szCs w:val="24"/>
        </w:rPr>
      </w:pPr>
    </w:p>
    <w:p w14:paraId="2E83A680" w14:textId="2CB27519" w:rsidR="002A5172" w:rsidRPr="00804FB9" w:rsidRDefault="002A5172" w:rsidP="002A5172">
      <w:pPr>
        <w:jc w:val="both"/>
        <w:rPr>
          <w:sz w:val="24"/>
          <w:szCs w:val="24"/>
        </w:rPr>
      </w:pPr>
    </w:p>
    <w:p w14:paraId="0B975631" w14:textId="77777777" w:rsidR="00AD756A" w:rsidRDefault="00AD756A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>
        <w:rPr>
          <w:b/>
          <w:sz w:val="24"/>
          <w:szCs w:val="24"/>
        </w:rPr>
        <w:t>Smluvní pokuty, náhrada škody</w:t>
      </w:r>
    </w:p>
    <w:p w14:paraId="47D25989" w14:textId="77777777" w:rsidR="00AD756A" w:rsidRDefault="00AD756A" w:rsidP="00AD756A">
      <w:pPr>
        <w:pStyle w:val="Odstavecseseznamem"/>
        <w:tabs>
          <w:tab w:val="left" w:pos="4253"/>
        </w:tabs>
        <w:ind w:left="2977"/>
        <w:rPr>
          <w:b/>
          <w:sz w:val="24"/>
          <w:szCs w:val="24"/>
        </w:rPr>
      </w:pPr>
    </w:p>
    <w:p w14:paraId="6BC1BE66" w14:textId="60902CAE" w:rsidR="00AD756A" w:rsidRPr="0081279F" w:rsidRDefault="00AD756A" w:rsidP="00AD756A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bCs/>
          <w:sz w:val="24"/>
          <w:szCs w:val="24"/>
        </w:rPr>
      </w:pPr>
      <w:r w:rsidRPr="00B778DF">
        <w:rPr>
          <w:sz w:val="24"/>
          <w:szCs w:val="24"/>
        </w:rPr>
        <w:t xml:space="preserve">V případě prodlení </w:t>
      </w:r>
      <w:r>
        <w:rPr>
          <w:sz w:val="24"/>
          <w:szCs w:val="24"/>
        </w:rPr>
        <w:t>Prodávajícího</w:t>
      </w:r>
      <w:r w:rsidRPr="00B778DF">
        <w:rPr>
          <w:sz w:val="24"/>
          <w:szCs w:val="24"/>
        </w:rPr>
        <w:t xml:space="preserve"> s dodáním </w:t>
      </w:r>
      <w:r w:rsidR="000B0EF4">
        <w:rPr>
          <w:sz w:val="24"/>
          <w:szCs w:val="24"/>
        </w:rPr>
        <w:t>Vozidel</w:t>
      </w:r>
      <w:r w:rsidR="00004048">
        <w:rPr>
          <w:sz w:val="24"/>
          <w:szCs w:val="24"/>
        </w:rPr>
        <w:t xml:space="preserve"> (včetně požadovaných dokladů)</w:t>
      </w:r>
      <w:r w:rsidRPr="00B778DF">
        <w:rPr>
          <w:sz w:val="24"/>
          <w:szCs w:val="24"/>
        </w:rPr>
        <w:t xml:space="preserve"> se </w:t>
      </w:r>
      <w:r>
        <w:rPr>
          <w:sz w:val="24"/>
          <w:szCs w:val="24"/>
        </w:rPr>
        <w:t>Prodávající</w:t>
      </w:r>
      <w:r w:rsidRPr="00B778DF">
        <w:rPr>
          <w:sz w:val="24"/>
          <w:szCs w:val="24"/>
        </w:rPr>
        <w:t xml:space="preserve"> zavazuje zaplatit </w:t>
      </w:r>
      <w:r>
        <w:rPr>
          <w:sz w:val="24"/>
          <w:szCs w:val="24"/>
        </w:rPr>
        <w:t xml:space="preserve">Kupujícímu </w:t>
      </w:r>
      <w:r w:rsidRPr="00B778DF">
        <w:rPr>
          <w:sz w:val="24"/>
          <w:szCs w:val="24"/>
        </w:rPr>
        <w:t>na jeho písemnou výzvu smluvní pokutu ve výši 0,</w:t>
      </w:r>
      <w:r>
        <w:rPr>
          <w:sz w:val="24"/>
          <w:szCs w:val="24"/>
        </w:rPr>
        <w:t>05</w:t>
      </w:r>
      <w:r w:rsidRPr="00B778DF">
        <w:rPr>
          <w:sz w:val="24"/>
          <w:szCs w:val="24"/>
        </w:rPr>
        <w:t xml:space="preserve"> % z kupní ceny (bez DPH) včas nedodan</w:t>
      </w:r>
      <w:r w:rsidR="000B0EF4">
        <w:rPr>
          <w:sz w:val="24"/>
          <w:szCs w:val="24"/>
        </w:rPr>
        <w:t>ých</w:t>
      </w:r>
      <w:r w:rsidRPr="00B778DF">
        <w:rPr>
          <w:sz w:val="24"/>
          <w:szCs w:val="24"/>
        </w:rPr>
        <w:t xml:space="preserve"> </w:t>
      </w:r>
      <w:r w:rsidR="000B0EF4">
        <w:rPr>
          <w:sz w:val="24"/>
          <w:szCs w:val="24"/>
        </w:rPr>
        <w:t>Vozidel</w:t>
      </w:r>
      <w:r w:rsidRPr="00B778DF">
        <w:rPr>
          <w:sz w:val="24"/>
          <w:szCs w:val="24"/>
        </w:rPr>
        <w:t xml:space="preserve">, za každý započatý den prodlení. Tím nebude dotčeno právo </w:t>
      </w:r>
      <w:r>
        <w:rPr>
          <w:sz w:val="24"/>
          <w:szCs w:val="24"/>
        </w:rPr>
        <w:t xml:space="preserve">Kupujícího </w:t>
      </w:r>
      <w:r w:rsidRPr="00B778DF">
        <w:rPr>
          <w:sz w:val="24"/>
          <w:szCs w:val="24"/>
        </w:rPr>
        <w:t>na náhradu škody</w:t>
      </w:r>
      <w:r w:rsidR="00A275A5">
        <w:rPr>
          <w:sz w:val="24"/>
          <w:szCs w:val="24"/>
        </w:rPr>
        <w:t xml:space="preserve"> ve výši převyšující smluvní pokutu</w:t>
      </w:r>
      <w:r w:rsidRPr="00B778DF">
        <w:rPr>
          <w:sz w:val="24"/>
          <w:szCs w:val="24"/>
        </w:rPr>
        <w:t xml:space="preserve">. </w:t>
      </w:r>
      <w:r>
        <w:rPr>
          <w:sz w:val="24"/>
          <w:szCs w:val="24"/>
        </w:rPr>
        <w:t>Tato pokuta bude splatná ve lhůtě 30 dnů ode dne vystavení.</w:t>
      </w:r>
    </w:p>
    <w:p w14:paraId="3A542454" w14:textId="77777777" w:rsidR="004E3DB5" w:rsidRDefault="004E3DB5" w:rsidP="00AD756A">
      <w:pPr>
        <w:pStyle w:val="Odstavecseseznamem"/>
        <w:tabs>
          <w:tab w:val="left" w:pos="4253"/>
        </w:tabs>
        <w:ind w:left="2977"/>
        <w:rPr>
          <w:b/>
          <w:sz w:val="24"/>
          <w:szCs w:val="24"/>
        </w:rPr>
      </w:pPr>
    </w:p>
    <w:p w14:paraId="713A017A" w14:textId="77777777" w:rsidR="002A5172" w:rsidRPr="00BC10A9" w:rsidRDefault="002A5172" w:rsidP="002A5172">
      <w:pPr>
        <w:pStyle w:val="Odstavecseseznamem"/>
        <w:numPr>
          <w:ilvl w:val="0"/>
          <w:numId w:val="9"/>
        </w:numPr>
        <w:tabs>
          <w:tab w:val="left" w:pos="4253"/>
        </w:tabs>
        <w:ind w:left="1701" w:firstLine="1276"/>
        <w:rPr>
          <w:b/>
          <w:sz w:val="24"/>
          <w:szCs w:val="24"/>
        </w:rPr>
      </w:pPr>
      <w:r w:rsidRPr="00BC10A9">
        <w:rPr>
          <w:b/>
          <w:sz w:val="24"/>
          <w:szCs w:val="24"/>
        </w:rPr>
        <w:t>Závěrečná ustanovení</w:t>
      </w:r>
    </w:p>
    <w:p w14:paraId="59579135" w14:textId="77777777" w:rsidR="002A5172" w:rsidRPr="00804FB9" w:rsidRDefault="002A5172" w:rsidP="002A5172">
      <w:pPr>
        <w:tabs>
          <w:tab w:val="left" w:pos="284"/>
        </w:tabs>
        <w:ind w:left="4253" w:hanging="567"/>
        <w:rPr>
          <w:b/>
          <w:i/>
          <w:sz w:val="24"/>
          <w:szCs w:val="24"/>
        </w:rPr>
      </w:pPr>
    </w:p>
    <w:p w14:paraId="0F6A7E8A" w14:textId="537DE54A" w:rsidR="002A5172" w:rsidRDefault="002A5172" w:rsidP="002A5172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rStyle w:val="slostrnky"/>
          <w:sz w:val="24"/>
          <w:szCs w:val="24"/>
        </w:rPr>
      </w:pPr>
      <w:r>
        <w:rPr>
          <w:rStyle w:val="slostrnky"/>
          <w:sz w:val="24"/>
          <w:szCs w:val="24"/>
        </w:rPr>
        <w:t xml:space="preserve">Právní vztahy touto Smlouvou neupravené se řídí Všeobecnými obchodními podmínkami Kupujícího, zadávací dokumentací a příslušnými ustanoveními zák. č. 89/2012 Sb., občanského zákoníku. </w:t>
      </w:r>
      <w:r w:rsidR="00A275A5">
        <w:rPr>
          <w:rStyle w:val="slostrnky"/>
          <w:sz w:val="24"/>
          <w:szCs w:val="24"/>
        </w:rPr>
        <w:t xml:space="preserve">V případě rozporu Všeobecných obchodních podmínek Kupujícího a </w:t>
      </w:r>
      <w:r w:rsidR="00FF716B">
        <w:rPr>
          <w:rStyle w:val="slostrnky"/>
          <w:sz w:val="24"/>
          <w:szCs w:val="24"/>
        </w:rPr>
        <w:t>této Smlouvy</w:t>
      </w:r>
      <w:r w:rsidR="005B43BB">
        <w:rPr>
          <w:rStyle w:val="slostrnky"/>
          <w:sz w:val="24"/>
          <w:szCs w:val="24"/>
        </w:rPr>
        <w:t xml:space="preserve"> platí ustanovení této Smlouvy.</w:t>
      </w:r>
    </w:p>
    <w:p w14:paraId="03853746" w14:textId="77777777" w:rsidR="002A5172" w:rsidRDefault="002A5172" w:rsidP="002A5172">
      <w:pPr>
        <w:tabs>
          <w:tab w:val="left" w:pos="360"/>
        </w:tabs>
        <w:ind w:left="360"/>
        <w:jc w:val="both"/>
        <w:rPr>
          <w:rStyle w:val="slostrnky"/>
          <w:sz w:val="24"/>
          <w:szCs w:val="24"/>
        </w:rPr>
      </w:pPr>
    </w:p>
    <w:p w14:paraId="28A62251" w14:textId="77777777" w:rsidR="002A5172" w:rsidRDefault="002A5172" w:rsidP="002A5172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rStyle w:val="slostrnky"/>
          <w:sz w:val="24"/>
          <w:szCs w:val="24"/>
        </w:rPr>
      </w:pPr>
      <w:r>
        <w:rPr>
          <w:rStyle w:val="slostrnky"/>
          <w:sz w:val="24"/>
          <w:szCs w:val="24"/>
        </w:rPr>
        <w:t>Prodávající není oprávněn postoupit pohledávku za Kupujícím vzniklou na základě této Smlouvy nebo v souvislosti s ní na třetí osobu bez písemného souhlasu Kupujícího.</w:t>
      </w:r>
    </w:p>
    <w:p w14:paraId="087F4583" w14:textId="77777777" w:rsidR="002A5172" w:rsidRDefault="002A5172" w:rsidP="002A5172">
      <w:pPr>
        <w:tabs>
          <w:tab w:val="left" w:pos="360"/>
        </w:tabs>
        <w:ind w:left="360"/>
        <w:jc w:val="both"/>
        <w:rPr>
          <w:rStyle w:val="slostrnky"/>
          <w:sz w:val="24"/>
          <w:szCs w:val="24"/>
        </w:rPr>
      </w:pPr>
    </w:p>
    <w:p w14:paraId="159A5C07" w14:textId="77777777" w:rsidR="002A5172" w:rsidRDefault="002A5172" w:rsidP="002A5172">
      <w:pPr>
        <w:numPr>
          <w:ilvl w:val="0"/>
          <w:numId w:val="7"/>
        </w:numPr>
        <w:tabs>
          <w:tab w:val="clear" w:pos="840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Smlouva se vyhotovuje ve dvou stejnopisech, z nich každá strana obdrží po jednom vyhotovení. </w:t>
      </w:r>
    </w:p>
    <w:p w14:paraId="5DC93D2D" w14:textId="77777777" w:rsidR="002A5172" w:rsidRDefault="002A5172" w:rsidP="002A5172">
      <w:pPr>
        <w:pStyle w:val="Odstavecseseznamem1"/>
        <w:ind w:left="426" w:hanging="426"/>
        <w:rPr>
          <w:sz w:val="24"/>
          <w:szCs w:val="24"/>
        </w:rPr>
      </w:pPr>
    </w:p>
    <w:p w14:paraId="0C3CCFE0" w14:textId="77777777" w:rsidR="002A5172" w:rsidRDefault="002A5172" w:rsidP="002A5172">
      <w:pPr>
        <w:numPr>
          <w:ilvl w:val="0"/>
          <w:numId w:val="7"/>
        </w:numPr>
        <w:tabs>
          <w:tab w:val="clear" w:pos="840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Smlouvu je možno měnit či doplňovat pouze písemnými číslovanými dodatky, podepsanými k tomu oprávněnými zástupci obou smluvních stran.</w:t>
      </w:r>
    </w:p>
    <w:p w14:paraId="13FF86C4" w14:textId="77777777" w:rsidR="002A5172" w:rsidRDefault="002A5172" w:rsidP="002A5172">
      <w:pPr>
        <w:pStyle w:val="Odstavecseseznamem"/>
        <w:rPr>
          <w:sz w:val="24"/>
          <w:szCs w:val="24"/>
        </w:rPr>
      </w:pPr>
    </w:p>
    <w:p w14:paraId="4CE1BE21" w14:textId="7499E89B" w:rsidR="002A5172" w:rsidRPr="00FF716B" w:rsidRDefault="002A5172" w:rsidP="002A5172">
      <w:pPr>
        <w:pStyle w:val="Odstavecseseznamem"/>
        <w:numPr>
          <w:ilvl w:val="0"/>
          <w:numId w:val="7"/>
        </w:numPr>
        <w:tabs>
          <w:tab w:val="clear" w:pos="84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Pr="00991C21">
        <w:rPr>
          <w:sz w:val="24"/>
          <w:szCs w:val="24"/>
        </w:rPr>
        <w:t xml:space="preserve"> bere na vědomí a souhlasí s tím, že tato </w:t>
      </w:r>
      <w:r w:rsidR="00A275A5">
        <w:rPr>
          <w:sz w:val="24"/>
          <w:szCs w:val="24"/>
        </w:rPr>
        <w:t>S</w:t>
      </w:r>
      <w:r w:rsidRPr="00991C21">
        <w:rPr>
          <w:sz w:val="24"/>
          <w:szCs w:val="24"/>
        </w:rPr>
        <w:t>mlouva podléhá povinnosti zveřejnění v registru smluv vedeném Ministerstvem vnitra ČR dle zákona č. 340/2015 Sb. o zvláštních podmínkách účinnost některých smluv, u</w:t>
      </w:r>
      <w:r>
        <w:rPr>
          <w:sz w:val="24"/>
          <w:szCs w:val="24"/>
        </w:rPr>
        <w:t xml:space="preserve">veřejňování těchto smluv (zákon o registru </w:t>
      </w:r>
      <w:r w:rsidRPr="00991C21">
        <w:rPr>
          <w:sz w:val="24"/>
          <w:szCs w:val="24"/>
        </w:rPr>
        <w:t xml:space="preserve">smluv) a bude včetně jejích příloh </w:t>
      </w:r>
      <w:r w:rsidR="00A275A5">
        <w:rPr>
          <w:sz w:val="24"/>
          <w:szCs w:val="24"/>
        </w:rPr>
        <w:t xml:space="preserve">Kupujícím </w:t>
      </w:r>
      <w:r w:rsidRPr="00991C21">
        <w:rPr>
          <w:sz w:val="24"/>
          <w:szCs w:val="24"/>
        </w:rPr>
        <w:t>uveřejněna v souladu s tímto zákonem v registru smluv</w:t>
      </w:r>
      <w:r w:rsidRPr="00FF716B">
        <w:rPr>
          <w:sz w:val="24"/>
          <w:szCs w:val="24"/>
        </w:rPr>
        <w:t xml:space="preserve">. </w:t>
      </w:r>
      <w:r w:rsidR="00A275A5" w:rsidRPr="00FF716B">
        <w:rPr>
          <w:sz w:val="24"/>
          <w:szCs w:val="24"/>
        </w:rPr>
        <w:t>Smluvní strany prohlašují, že tato Smlouva neobsahuje obchodní tajemství.</w:t>
      </w:r>
    </w:p>
    <w:p w14:paraId="0B47E949" w14:textId="77777777" w:rsidR="002A5172" w:rsidRPr="008B78EB" w:rsidRDefault="002A5172" w:rsidP="002A5172">
      <w:pPr>
        <w:pStyle w:val="Odstavecseseznamem"/>
        <w:rPr>
          <w:sz w:val="22"/>
          <w:szCs w:val="22"/>
        </w:rPr>
      </w:pPr>
    </w:p>
    <w:p w14:paraId="60CD3B35" w14:textId="77777777" w:rsidR="002A5172" w:rsidRDefault="002A5172" w:rsidP="002A5172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</w:pPr>
      <w:r>
        <w:rPr>
          <w:rStyle w:val="slostrnky"/>
          <w:sz w:val="24"/>
          <w:szCs w:val="24"/>
        </w:rPr>
        <w:t xml:space="preserve">Účastníci této Smlouvy prohlašují, že Smlouva byla sjednána na základě jejich pravé </w:t>
      </w:r>
      <w:r>
        <w:rPr>
          <w:rStyle w:val="slostrnky"/>
          <w:sz w:val="24"/>
          <w:szCs w:val="24"/>
        </w:rPr>
        <w:br/>
        <w:t>a svobodné vůle, že si její obsah přečetli a bezvýhradně s ním souhlasí, což stvrzují svými vlastnoručními podpisy.</w:t>
      </w:r>
    </w:p>
    <w:p w14:paraId="3C65481B" w14:textId="77777777" w:rsidR="002A5172" w:rsidRDefault="002A5172" w:rsidP="002A5172">
      <w:pPr>
        <w:ind w:left="426" w:hanging="426"/>
        <w:jc w:val="both"/>
        <w:rPr>
          <w:sz w:val="24"/>
          <w:szCs w:val="24"/>
        </w:rPr>
      </w:pPr>
    </w:p>
    <w:p w14:paraId="148C0436" w14:textId="5B222CB5" w:rsidR="002A5172" w:rsidRDefault="002A5172" w:rsidP="002A5172">
      <w:pPr>
        <w:numPr>
          <w:ilvl w:val="0"/>
          <w:numId w:val="7"/>
        </w:numPr>
        <w:tabs>
          <w:tab w:val="clear" w:pos="840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Tato Smlouva nabývá platnosti dnem podpisu smluvních stran</w:t>
      </w:r>
      <w:r w:rsidR="00A275A5">
        <w:rPr>
          <w:sz w:val="24"/>
          <w:szCs w:val="24"/>
        </w:rPr>
        <w:t xml:space="preserve"> a účinnosti okamžikem zveřejnění v registru smluv</w:t>
      </w:r>
      <w:r>
        <w:rPr>
          <w:sz w:val="24"/>
          <w:szCs w:val="24"/>
        </w:rPr>
        <w:t>.</w:t>
      </w:r>
    </w:p>
    <w:p w14:paraId="5A8A3B45" w14:textId="77777777" w:rsidR="002A5172" w:rsidRDefault="002A5172" w:rsidP="002A5172">
      <w:pPr>
        <w:ind w:left="426"/>
        <w:jc w:val="both"/>
        <w:rPr>
          <w:sz w:val="24"/>
          <w:szCs w:val="24"/>
        </w:rPr>
      </w:pPr>
    </w:p>
    <w:p w14:paraId="0410B3FD" w14:textId="77777777" w:rsidR="002A5172" w:rsidRDefault="002A5172" w:rsidP="002A5172">
      <w:pPr>
        <w:numPr>
          <w:ilvl w:val="0"/>
          <w:numId w:val="7"/>
        </w:numPr>
        <w:tabs>
          <w:tab w:val="clear" w:pos="840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Nedílnou s</w:t>
      </w:r>
      <w:r w:rsidRPr="00BC10A9">
        <w:rPr>
          <w:sz w:val="24"/>
          <w:szCs w:val="24"/>
        </w:rPr>
        <w:t xml:space="preserve">oučástí této </w:t>
      </w:r>
      <w:r>
        <w:rPr>
          <w:sz w:val="24"/>
          <w:szCs w:val="24"/>
        </w:rPr>
        <w:t>Smlouv</w:t>
      </w:r>
      <w:r w:rsidRPr="00BC10A9">
        <w:rPr>
          <w:sz w:val="24"/>
          <w:szCs w:val="24"/>
        </w:rPr>
        <w:t>y jsou tyto přílohy:</w:t>
      </w:r>
    </w:p>
    <w:p w14:paraId="14BF3CBB" w14:textId="69455675" w:rsidR="002A5172" w:rsidRPr="0020472C" w:rsidRDefault="002A5172" w:rsidP="002A5172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b/>
          <w:color w:val="FF0000"/>
          <w:sz w:val="24"/>
          <w:szCs w:val="24"/>
        </w:rPr>
      </w:pPr>
      <w:r w:rsidRPr="00804FB9">
        <w:rPr>
          <w:sz w:val="24"/>
          <w:szCs w:val="24"/>
        </w:rPr>
        <w:t>příloha č. 1</w:t>
      </w:r>
      <w:r w:rsidR="000B0EF4">
        <w:rPr>
          <w:sz w:val="24"/>
          <w:szCs w:val="24"/>
        </w:rPr>
        <w:t>a, 1b, 1c</w:t>
      </w:r>
      <w:r w:rsidRPr="00804FB9">
        <w:rPr>
          <w:sz w:val="24"/>
          <w:szCs w:val="24"/>
        </w:rPr>
        <w:t xml:space="preserve"> – Technická specifikace </w:t>
      </w:r>
      <w:r>
        <w:rPr>
          <w:sz w:val="24"/>
          <w:szCs w:val="24"/>
        </w:rPr>
        <w:t>Vozidl</w:t>
      </w:r>
      <w:r w:rsidR="000875CD">
        <w:rPr>
          <w:sz w:val="24"/>
          <w:szCs w:val="24"/>
        </w:rPr>
        <w:t>a</w:t>
      </w:r>
    </w:p>
    <w:p w14:paraId="50E33C2B" w14:textId="7A35F01C" w:rsidR="0020472C" w:rsidRPr="0020472C" w:rsidRDefault="0020472C" w:rsidP="0020472C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b/>
          <w:color w:val="FF0000"/>
          <w:sz w:val="24"/>
          <w:szCs w:val="24"/>
        </w:rPr>
      </w:pPr>
      <w:r w:rsidRPr="00A66C3B">
        <w:rPr>
          <w:bCs/>
          <w:sz w:val="24"/>
          <w:szCs w:val="24"/>
        </w:rPr>
        <w:t xml:space="preserve">příloha č. </w:t>
      </w:r>
      <w:r>
        <w:rPr>
          <w:bCs/>
          <w:sz w:val="24"/>
          <w:szCs w:val="24"/>
        </w:rPr>
        <w:t>2</w:t>
      </w:r>
      <w:r w:rsidRPr="00A66C3B">
        <w:rPr>
          <w:bCs/>
          <w:sz w:val="24"/>
          <w:szCs w:val="24"/>
        </w:rPr>
        <w:t xml:space="preserve"> – Souhlasné stanovisko s montáží GPS jednotk</w:t>
      </w:r>
      <w:r>
        <w:rPr>
          <w:bCs/>
          <w:sz w:val="24"/>
          <w:szCs w:val="24"/>
        </w:rPr>
        <w:t>y</w:t>
      </w:r>
    </w:p>
    <w:p w14:paraId="439EA9FF" w14:textId="1C53E983" w:rsidR="002A5172" w:rsidRPr="00804FB9" w:rsidRDefault="002A5172" w:rsidP="002A5172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sz w:val="24"/>
          <w:szCs w:val="24"/>
        </w:rPr>
      </w:pPr>
      <w:r w:rsidRPr="00804FB9">
        <w:rPr>
          <w:sz w:val="24"/>
          <w:szCs w:val="24"/>
        </w:rPr>
        <w:t>příloha č. 3 – Zadávací dokumentace, včetně příloh</w:t>
      </w:r>
      <w:r w:rsidR="00A275A5">
        <w:rPr>
          <w:sz w:val="24"/>
          <w:szCs w:val="24"/>
        </w:rPr>
        <w:t xml:space="preserve"> a nabídky Prodávajícího</w:t>
      </w:r>
      <w:r>
        <w:rPr>
          <w:sz w:val="24"/>
          <w:szCs w:val="24"/>
        </w:rPr>
        <w:t xml:space="preserve"> – není pevnou součástí této Smlouvy</w:t>
      </w:r>
    </w:p>
    <w:p w14:paraId="38EC69B6" w14:textId="3C2E83E3" w:rsidR="002A5172" w:rsidRDefault="002A5172" w:rsidP="002A5172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bCs/>
          <w:sz w:val="24"/>
          <w:szCs w:val="24"/>
        </w:rPr>
      </w:pPr>
      <w:r w:rsidRPr="00A66C3B">
        <w:rPr>
          <w:sz w:val="24"/>
          <w:szCs w:val="24"/>
        </w:rPr>
        <w:t xml:space="preserve">příloha č. 4 – </w:t>
      </w:r>
      <w:r w:rsidRPr="00A66C3B">
        <w:rPr>
          <w:bCs/>
          <w:sz w:val="24"/>
          <w:szCs w:val="24"/>
        </w:rPr>
        <w:t xml:space="preserve">Všeobecné obchodní podmínky </w:t>
      </w:r>
      <w:r w:rsidR="00A275A5">
        <w:rPr>
          <w:bCs/>
          <w:sz w:val="24"/>
          <w:szCs w:val="24"/>
        </w:rPr>
        <w:t>Kupujícího</w:t>
      </w:r>
    </w:p>
    <w:p w14:paraId="5F86729B" w14:textId="43E787AA" w:rsidR="00C972AE" w:rsidRDefault="00C972AE" w:rsidP="00C972AE">
      <w:pPr>
        <w:jc w:val="both"/>
        <w:rPr>
          <w:bCs/>
          <w:sz w:val="24"/>
          <w:szCs w:val="24"/>
        </w:rPr>
      </w:pPr>
    </w:p>
    <w:p w14:paraId="244C590E" w14:textId="77777777" w:rsidR="00C972AE" w:rsidRDefault="00C972AE" w:rsidP="00C972AE">
      <w:pPr>
        <w:jc w:val="both"/>
        <w:rPr>
          <w:bCs/>
          <w:sz w:val="24"/>
          <w:szCs w:val="24"/>
        </w:rPr>
      </w:pPr>
      <w:bookmarkStart w:id="0" w:name="_GoBack"/>
      <w:bookmarkEnd w:id="0"/>
    </w:p>
    <w:p w14:paraId="344739C2" w14:textId="77777777" w:rsidR="00315EFF" w:rsidRDefault="00315EFF" w:rsidP="002A5172">
      <w:pPr>
        <w:rPr>
          <w:bCs/>
          <w:sz w:val="24"/>
          <w:szCs w:val="24"/>
        </w:rPr>
      </w:pPr>
    </w:p>
    <w:p w14:paraId="0840385F" w14:textId="77777777" w:rsidR="002A5172" w:rsidRPr="0046717B" w:rsidRDefault="002A5172" w:rsidP="002A5172">
      <w:pPr>
        <w:rPr>
          <w:sz w:val="24"/>
          <w:szCs w:val="24"/>
        </w:rPr>
      </w:pPr>
      <w:r w:rsidRPr="0046717B">
        <w:rPr>
          <w:sz w:val="24"/>
          <w:szCs w:val="24"/>
        </w:rPr>
        <w:t>V </w:t>
      </w:r>
      <w:r w:rsidRPr="0048631A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48631A">
        <w:rPr>
          <w:i/>
          <w:color w:val="800000"/>
          <w:sz w:val="24"/>
          <w:szCs w:val="24"/>
        </w:rPr>
        <w:t>)</w:t>
      </w:r>
      <w:r w:rsidRPr="0046717B">
        <w:rPr>
          <w:sz w:val="24"/>
          <w:szCs w:val="24"/>
        </w:rPr>
        <w:t xml:space="preserve"> dne</w:t>
      </w:r>
      <w:r w:rsidRPr="0046717B">
        <w:rPr>
          <w:sz w:val="24"/>
          <w:szCs w:val="24"/>
        </w:rPr>
        <w:tab/>
      </w:r>
      <w:r w:rsidRPr="0046717B">
        <w:rPr>
          <w:sz w:val="24"/>
          <w:szCs w:val="24"/>
        </w:rPr>
        <w:tab/>
      </w:r>
      <w:r w:rsidRPr="004671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717B">
        <w:rPr>
          <w:sz w:val="24"/>
          <w:szCs w:val="24"/>
        </w:rPr>
        <w:t>V Plzni dne</w:t>
      </w:r>
    </w:p>
    <w:p w14:paraId="22BF5224" w14:textId="77777777" w:rsidR="002A5172" w:rsidRPr="0046717B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14:paraId="20BF0510" w14:textId="77777777" w:rsidR="002A5172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14:paraId="2492BF05" w14:textId="02799344" w:rsidR="002A5172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  <w:r w:rsidRPr="0046717B">
        <w:rPr>
          <w:sz w:val="24"/>
          <w:szCs w:val="24"/>
        </w:rPr>
        <w:t xml:space="preserve">           </w:t>
      </w:r>
    </w:p>
    <w:p w14:paraId="2CB6DDB6" w14:textId="77777777" w:rsidR="002A5172" w:rsidRPr="0048631A" w:rsidRDefault="002A5172" w:rsidP="002A5172">
      <w:pPr>
        <w:tabs>
          <w:tab w:val="left" w:pos="284"/>
        </w:tabs>
        <w:overflowPunct w:val="0"/>
        <w:jc w:val="both"/>
        <w:rPr>
          <w:b/>
          <w:sz w:val="24"/>
          <w:szCs w:val="24"/>
        </w:rPr>
      </w:pPr>
      <w:r w:rsidRPr="0048631A">
        <w:rPr>
          <w:sz w:val="24"/>
          <w:szCs w:val="24"/>
        </w:rPr>
        <w:t>..........................……..……………</w:t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  <w:t xml:space="preserve">   …………............................................</w:t>
      </w:r>
      <w:r w:rsidRPr="0048631A">
        <w:rPr>
          <w:sz w:val="24"/>
          <w:szCs w:val="24"/>
        </w:rPr>
        <w:tab/>
      </w:r>
      <w:r w:rsidRPr="0048631A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48631A">
        <w:rPr>
          <w:i/>
          <w:color w:val="800000"/>
          <w:sz w:val="24"/>
          <w:szCs w:val="24"/>
        </w:rPr>
        <w:t>)</w:t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48631A">
        <w:rPr>
          <w:b/>
          <w:sz w:val="24"/>
          <w:szCs w:val="24"/>
        </w:rPr>
        <w:t>Plzeňské městské dopravní podniky, a.s.</w:t>
      </w:r>
    </w:p>
    <w:p w14:paraId="7E64601C" w14:textId="37C936B7" w:rsidR="002A5172" w:rsidRPr="0048631A" w:rsidRDefault="002A5172" w:rsidP="002A5172">
      <w:pPr>
        <w:tabs>
          <w:tab w:val="left" w:pos="284"/>
        </w:tabs>
        <w:overflowPunct w:val="0"/>
        <w:jc w:val="both"/>
        <w:rPr>
          <w:sz w:val="24"/>
          <w:szCs w:val="24"/>
        </w:rPr>
      </w:pPr>
      <w:r w:rsidRPr="0048631A">
        <w:rPr>
          <w:sz w:val="24"/>
          <w:szCs w:val="24"/>
        </w:rPr>
        <w:tab/>
      </w:r>
      <w:r w:rsidRPr="0048631A">
        <w:rPr>
          <w:i/>
          <w:color w:val="800000"/>
          <w:sz w:val="24"/>
          <w:szCs w:val="24"/>
        </w:rPr>
        <w:t xml:space="preserve">(údaj doplní </w:t>
      </w:r>
      <w:r>
        <w:rPr>
          <w:i/>
          <w:color w:val="800000"/>
          <w:sz w:val="24"/>
          <w:szCs w:val="24"/>
        </w:rPr>
        <w:t>Dodavatel</w:t>
      </w:r>
      <w:r w:rsidRPr="0048631A">
        <w:rPr>
          <w:i/>
          <w:color w:val="800000"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Mgr. </w:t>
      </w:r>
      <w:r w:rsidR="00EE662B">
        <w:rPr>
          <w:sz w:val="24"/>
          <w:szCs w:val="24"/>
        </w:rPr>
        <w:t>Roman Zarzycký</w:t>
      </w:r>
    </w:p>
    <w:p w14:paraId="6BC81FEF" w14:textId="7ED78266" w:rsidR="00944D3B" w:rsidRDefault="00B720AA" w:rsidP="002A5172">
      <w:pPr>
        <w:rPr>
          <w:sz w:val="24"/>
          <w:szCs w:val="24"/>
        </w:rPr>
      </w:pPr>
      <w:r>
        <w:rPr>
          <w:i/>
          <w:color w:val="800000"/>
          <w:sz w:val="24"/>
          <w:szCs w:val="24"/>
        </w:rPr>
        <w:t xml:space="preserve">     (</w:t>
      </w:r>
      <w:r w:rsidR="002A5172" w:rsidRPr="0048631A">
        <w:rPr>
          <w:i/>
          <w:color w:val="800000"/>
          <w:sz w:val="24"/>
          <w:szCs w:val="24"/>
        </w:rPr>
        <w:t xml:space="preserve">údaj doplní </w:t>
      </w:r>
      <w:r w:rsidR="002A5172">
        <w:rPr>
          <w:i/>
          <w:color w:val="800000"/>
          <w:sz w:val="24"/>
          <w:szCs w:val="24"/>
        </w:rPr>
        <w:t>Dodavatel</w:t>
      </w:r>
      <w:r w:rsidR="002A5172" w:rsidRPr="0048631A">
        <w:rPr>
          <w:i/>
          <w:color w:val="800000"/>
          <w:sz w:val="24"/>
          <w:szCs w:val="24"/>
        </w:rPr>
        <w:t>)</w:t>
      </w:r>
      <w:r w:rsidR="002A5172" w:rsidRPr="0048631A">
        <w:rPr>
          <w:sz w:val="24"/>
          <w:szCs w:val="24"/>
        </w:rPr>
        <w:tab/>
      </w:r>
      <w:r w:rsidR="002A5172" w:rsidRPr="0048631A">
        <w:rPr>
          <w:sz w:val="24"/>
          <w:szCs w:val="24"/>
        </w:rPr>
        <w:tab/>
      </w:r>
      <w:r w:rsidR="002A5172" w:rsidRPr="0048631A">
        <w:rPr>
          <w:sz w:val="24"/>
          <w:szCs w:val="24"/>
        </w:rPr>
        <w:tab/>
      </w:r>
      <w:r w:rsidR="0020472C">
        <w:rPr>
          <w:sz w:val="24"/>
          <w:szCs w:val="24"/>
        </w:rPr>
        <w:t xml:space="preserve">   </w:t>
      </w:r>
      <w:r w:rsidR="002A5172" w:rsidRPr="0048631A">
        <w:rPr>
          <w:sz w:val="24"/>
          <w:szCs w:val="24"/>
        </w:rPr>
        <w:t xml:space="preserve">   </w:t>
      </w:r>
      <w:r w:rsidR="002A5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2A5172">
        <w:rPr>
          <w:sz w:val="24"/>
          <w:szCs w:val="24"/>
        </w:rPr>
        <w:t xml:space="preserve">  předseda představenstva</w:t>
      </w:r>
    </w:p>
    <w:sectPr w:rsidR="00944D3B" w:rsidSect="00944D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FC8A" w14:textId="77777777" w:rsidR="00EB1AC0" w:rsidRDefault="00EB1AC0" w:rsidP="00A275A5">
      <w:r>
        <w:separator/>
      </w:r>
    </w:p>
  </w:endnote>
  <w:endnote w:type="continuationSeparator" w:id="0">
    <w:p w14:paraId="4D2040FF" w14:textId="77777777" w:rsidR="00EB1AC0" w:rsidRDefault="00EB1AC0" w:rsidP="00A275A5">
      <w:r>
        <w:continuationSeparator/>
      </w:r>
    </w:p>
  </w:endnote>
  <w:endnote w:type="continuationNotice" w:id="1">
    <w:p w14:paraId="30E2CFDF" w14:textId="77777777" w:rsidR="00EB1AC0" w:rsidRDefault="00EB1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8939" w14:textId="77777777" w:rsidR="00DD5FE0" w:rsidRDefault="00DD5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CBF2F" w14:textId="77777777" w:rsidR="00EB1AC0" w:rsidRDefault="00EB1AC0" w:rsidP="00A275A5">
      <w:r>
        <w:separator/>
      </w:r>
    </w:p>
  </w:footnote>
  <w:footnote w:type="continuationSeparator" w:id="0">
    <w:p w14:paraId="1C04337C" w14:textId="77777777" w:rsidR="00EB1AC0" w:rsidRDefault="00EB1AC0" w:rsidP="00A275A5">
      <w:r>
        <w:continuationSeparator/>
      </w:r>
    </w:p>
  </w:footnote>
  <w:footnote w:type="continuationNotice" w:id="1">
    <w:p w14:paraId="43DB6E6A" w14:textId="77777777" w:rsidR="00EB1AC0" w:rsidRDefault="00EB1A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B705" w14:textId="77777777" w:rsidR="00DD5FE0" w:rsidRDefault="00DD5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7CBCC250"/>
    <w:name w:val="WW8Num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 w15:restartNumberingAfterBreak="0">
    <w:nsid w:val="08804BA1"/>
    <w:multiLevelType w:val="hybridMultilevel"/>
    <w:tmpl w:val="9344434A"/>
    <w:lvl w:ilvl="0" w:tplc="0114C264">
      <w:start w:val="1"/>
      <w:numFmt w:val="upperRoman"/>
      <w:lvlText w:val="%1."/>
      <w:lvlJc w:val="left"/>
      <w:pPr>
        <w:ind w:left="454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268" w:hanging="360"/>
      </w:p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</w:lvl>
    <w:lvl w:ilvl="3" w:tplc="0405000F" w:tentative="1">
      <w:start w:val="1"/>
      <w:numFmt w:val="decimal"/>
      <w:lvlText w:val="%4."/>
      <w:lvlJc w:val="left"/>
      <w:pPr>
        <w:ind w:left="6708" w:hanging="360"/>
      </w:p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</w:lvl>
    <w:lvl w:ilvl="6" w:tplc="0405000F" w:tentative="1">
      <w:start w:val="1"/>
      <w:numFmt w:val="decimal"/>
      <w:lvlText w:val="%7."/>
      <w:lvlJc w:val="left"/>
      <w:pPr>
        <w:ind w:left="8868" w:hanging="360"/>
      </w:p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" w15:restartNumberingAfterBreak="0">
    <w:nsid w:val="0F3B7976"/>
    <w:multiLevelType w:val="hybridMultilevel"/>
    <w:tmpl w:val="760AD42C"/>
    <w:lvl w:ilvl="0" w:tplc="8C0AC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7481572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357F"/>
    <w:multiLevelType w:val="hybridMultilevel"/>
    <w:tmpl w:val="34E21E18"/>
    <w:lvl w:ilvl="0" w:tplc="279AC4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7E4975"/>
    <w:multiLevelType w:val="hybridMultilevel"/>
    <w:tmpl w:val="C8E0CC2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1F683D36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2B3740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46F5575B"/>
    <w:multiLevelType w:val="hybridMultilevel"/>
    <w:tmpl w:val="A6B4B222"/>
    <w:lvl w:ilvl="0" w:tplc="719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3C46"/>
    <w:multiLevelType w:val="hybridMultilevel"/>
    <w:tmpl w:val="1DC8F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0F03"/>
    <w:multiLevelType w:val="hybridMultilevel"/>
    <w:tmpl w:val="1FBCE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053"/>
    <w:multiLevelType w:val="hybridMultilevel"/>
    <w:tmpl w:val="E13A0CDE"/>
    <w:lvl w:ilvl="0" w:tplc="8C0AC224">
      <w:start w:val="1"/>
      <w:numFmt w:val="decimal"/>
      <w:lvlText w:val="%1."/>
      <w:lvlJc w:val="left"/>
      <w:pPr>
        <w:ind w:left="21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7FF07772"/>
    <w:multiLevelType w:val="hybridMultilevel"/>
    <w:tmpl w:val="53B492D0"/>
    <w:lvl w:ilvl="0" w:tplc="8C0AC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2"/>
    <w:rsid w:val="00004048"/>
    <w:rsid w:val="00005E27"/>
    <w:rsid w:val="00020682"/>
    <w:rsid w:val="00036E1D"/>
    <w:rsid w:val="00074CB3"/>
    <w:rsid w:val="000760E7"/>
    <w:rsid w:val="00077864"/>
    <w:rsid w:val="000875CD"/>
    <w:rsid w:val="0009372C"/>
    <w:rsid w:val="000A7C00"/>
    <w:rsid w:val="000B0EF4"/>
    <w:rsid w:val="000C125B"/>
    <w:rsid w:val="000D1DD9"/>
    <w:rsid w:val="000E4C7B"/>
    <w:rsid w:val="000E75CD"/>
    <w:rsid w:val="000F2197"/>
    <w:rsid w:val="000F25E4"/>
    <w:rsid w:val="000F40E8"/>
    <w:rsid w:val="00101227"/>
    <w:rsid w:val="00107A12"/>
    <w:rsid w:val="00107C69"/>
    <w:rsid w:val="00137141"/>
    <w:rsid w:val="00137229"/>
    <w:rsid w:val="00146E21"/>
    <w:rsid w:val="00161DB0"/>
    <w:rsid w:val="00166A76"/>
    <w:rsid w:val="00177F01"/>
    <w:rsid w:val="0018351C"/>
    <w:rsid w:val="0019518C"/>
    <w:rsid w:val="001A289A"/>
    <w:rsid w:val="001B08A0"/>
    <w:rsid w:val="001B6717"/>
    <w:rsid w:val="001B729A"/>
    <w:rsid w:val="001C17F0"/>
    <w:rsid w:val="001C4AE1"/>
    <w:rsid w:val="001D3550"/>
    <w:rsid w:val="001E4A7D"/>
    <w:rsid w:val="001E5DC7"/>
    <w:rsid w:val="001E69EB"/>
    <w:rsid w:val="001F603A"/>
    <w:rsid w:val="002006C3"/>
    <w:rsid w:val="0020472C"/>
    <w:rsid w:val="00205E2E"/>
    <w:rsid w:val="00220DDD"/>
    <w:rsid w:val="002242CB"/>
    <w:rsid w:val="00230F2D"/>
    <w:rsid w:val="00244326"/>
    <w:rsid w:val="00255F1B"/>
    <w:rsid w:val="00256810"/>
    <w:rsid w:val="002600AB"/>
    <w:rsid w:val="00265D67"/>
    <w:rsid w:val="00273692"/>
    <w:rsid w:val="0028249B"/>
    <w:rsid w:val="00282ADD"/>
    <w:rsid w:val="002938FC"/>
    <w:rsid w:val="00296715"/>
    <w:rsid w:val="002A4062"/>
    <w:rsid w:val="002A5172"/>
    <w:rsid w:val="002A5C7D"/>
    <w:rsid w:val="002B73AF"/>
    <w:rsid w:val="002C70E0"/>
    <w:rsid w:val="002E1073"/>
    <w:rsid w:val="002F0D56"/>
    <w:rsid w:val="002F1A92"/>
    <w:rsid w:val="002F5859"/>
    <w:rsid w:val="00300DBD"/>
    <w:rsid w:val="00307A00"/>
    <w:rsid w:val="00315EFF"/>
    <w:rsid w:val="00317FEC"/>
    <w:rsid w:val="003230AA"/>
    <w:rsid w:val="00337E83"/>
    <w:rsid w:val="00342F0A"/>
    <w:rsid w:val="00344455"/>
    <w:rsid w:val="00346417"/>
    <w:rsid w:val="00347363"/>
    <w:rsid w:val="003476EA"/>
    <w:rsid w:val="0035591C"/>
    <w:rsid w:val="00364895"/>
    <w:rsid w:val="00365F34"/>
    <w:rsid w:val="003837FC"/>
    <w:rsid w:val="00384DE4"/>
    <w:rsid w:val="00387FF7"/>
    <w:rsid w:val="003928F5"/>
    <w:rsid w:val="003A0C7E"/>
    <w:rsid w:val="003B0106"/>
    <w:rsid w:val="003B02CB"/>
    <w:rsid w:val="003B5972"/>
    <w:rsid w:val="003B7C00"/>
    <w:rsid w:val="003C1218"/>
    <w:rsid w:val="003C7B78"/>
    <w:rsid w:val="003D0DF2"/>
    <w:rsid w:val="003F194A"/>
    <w:rsid w:val="003F49A8"/>
    <w:rsid w:val="003F5FDD"/>
    <w:rsid w:val="0040489E"/>
    <w:rsid w:val="00406D48"/>
    <w:rsid w:val="00412D27"/>
    <w:rsid w:val="00420555"/>
    <w:rsid w:val="00433041"/>
    <w:rsid w:val="004536EA"/>
    <w:rsid w:val="0046398A"/>
    <w:rsid w:val="00465207"/>
    <w:rsid w:val="004659DC"/>
    <w:rsid w:val="00471C99"/>
    <w:rsid w:val="004721E7"/>
    <w:rsid w:val="00472F0F"/>
    <w:rsid w:val="004820D2"/>
    <w:rsid w:val="004909B8"/>
    <w:rsid w:val="00491233"/>
    <w:rsid w:val="004A7BF1"/>
    <w:rsid w:val="004B0823"/>
    <w:rsid w:val="004D0540"/>
    <w:rsid w:val="004D6859"/>
    <w:rsid w:val="004D704F"/>
    <w:rsid w:val="004E3DB5"/>
    <w:rsid w:val="004E46DE"/>
    <w:rsid w:val="004E50F4"/>
    <w:rsid w:val="00500789"/>
    <w:rsid w:val="00514E3F"/>
    <w:rsid w:val="0051674B"/>
    <w:rsid w:val="00517BD9"/>
    <w:rsid w:val="00521CE6"/>
    <w:rsid w:val="00523AA3"/>
    <w:rsid w:val="0053022C"/>
    <w:rsid w:val="0053761D"/>
    <w:rsid w:val="0054062A"/>
    <w:rsid w:val="0054368B"/>
    <w:rsid w:val="00550DAC"/>
    <w:rsid w:val="00562680"/>
    <w:rsid w:val="005703DA"/>
    <w:rsid w:val="0057612C"/>
    <w:rsid w:val="0058087D"/>
    <w:rsid w:val="005811CC"/>
    <w:rsid w:val="0059048F"/>
    <w:rsid w:val="0059583B"/>
    <w:rsid w:val="005B43BB"/>
    <w:rsid w:val="005B5C28"/>
    <w:rsid w:val="005B6D0C"/>
    <w:rsid w:val="005C12AD"/>
    <w:rsid w:val="005D2347"/>
    <w:rsid w:val="005D40AD"/>
    <w:rsid w:val="005E2AE2"/>
    <w:rsid w:val="005E3E9A"/>
    <w:rsid w:val="005F41DF"/>
    <w:rsid w:val="005F50D2"/>
    <w:rsid w:val="00603650"/>
    <w:rsid w:val="0060684C"/>
    <w:rsid w:val="006100F3"/>
    <w:rsid w:val="0062062E"/>
    <w:rsid w:val="0062071E"/>
    <w:rsid w:val="00620D6A"/>
    <w:rsid w:val="0062558F"/>
    <w:rsid w:val="00627DC4"/>
    <w:rsid w:val="00634EFB"/>
    <w:rsid w:val="006533A3"/>
    <w:rsid w:val="00671033"/>
    <w:rsid w:val="006A3506"/>
    <w:rsid w:val="006A75B0"/>
    <w:rsid w:val="006B356D"/>
    <w:rsid w:val="006B6E7D"/>
    <w:rsid w:val="006C0413"/>
    <w:rsid w:val="006C2E06"/>
    <w:rsid w:val="006D3ABE"/>
    <w:rsid w:val="006E3D62"/>
    <w:rsid w:val="006F3DC8"/>
    <w:rsid w:val="007013C3"/>
    <w:rsid w:val="00717A9A"/>
    <w:rsid w:val="00742E4C"/>
    <w:rsid w:val="00760C56"/>
    <w:rsid w:val="007633B1"/>
    <w:rsid w:val="007634B5"/>
    <w:rsid w:val="00783A68"/>
    <w:rsid w:val="00795003"/>
    <w:rsid w:val="007B77D0"/>
    <w:rsid w:val="007B7C30"/>
    <w:rsid w:val="007C25A4"/>
    <w:rsid w:val="007D3389"/>
    <w:rsid w:val="007D3837"/>
    <w:rsid w:val="007E1BC4"/>
    <w:rsid w:val="007E1E09"/>
    <w:rsid w:val="007E3EB2"/>
    <w:rsid w:val="007F3F06"/>
    <w:rsid w:val="0080194E"/>
    <w:rsid w:val="00805A25"/>
    <w:rsid w:val="008259D6"/>
    <w:rsid w:val="008324C7"/>
    <w:rsid w:val="008402DA"/>
    <w:rsid w:val="0085791D"/>
    <w:rsid w:val="00871C0B"/>
    <w:rsid w:val="00873FA2"/>
    <w:rsid w:val="0088078B"/>
    <w:rsid w:val="008809FF"/>
    <w:rsid w:val="00890FA2"/>
    <w:rsid w:val="0089597D"/>
    <w:rsid w:val="008970B3"/>
    <w:rsid w:val="008A0C3D"/>
    <w:rsid w:val="008A5AFD"/>
    <w:rsid w:val="008B0519"/>
    <w:rsid w:val="008B566D"/>
    <w:rsid w:val="008C0E26"/>
    <w:rsid w:val="008C3652"/>
    <w:rsid w:val="008D5000"/>
    <w:rsid w:val="008D7E7D"/>
    <w:rsid w:val="008E103D"/>
    <w:rsid w:val="008E1D7B"/>
    <w:rsid w:val="008F1E3B"/>
    <w:rsid w:val="008F263C"/>
    <w:rsid w:val="008F2DB3"/>
    <w:rsid w:val="00913FE8"/>
    <w:rsid w:val="00921065"/>
    <w:rsid w:val="009214F6"/>
    <w:rsid w:val="00931786"/>
    <w:rsid w:val="00935F7F"/>
    <w:rsid w:val="009402CE"/>
    <w:rsid w:val="00944D3B"/>
    <w:rsid w:val="00946803"/>
    <w:rsid w:val="00961159"/>
    <w:rsid w:val="00963E14"/>
    <w:rsid w:val="00965CD0"/>
    <w:rsid w:val="00972109"/>
    <w:rsid w:val="00973D5E"/>
    <w:rsid w:val="009850A6"/>
    <w:rsid w:val="00995BE7"/>
    <w:rsid w:val="00996955"/>
    <w:rsid w:val="00996D7A"/>
    <w:rsid w:val="009A15A6"/>
    <w:rsid w:val="009A161C"/>
    <w:rsid w:val="009A4642"/>
    <w:rsid w:val="009A6AB8"/>
    <w:rsid w:val="009B3827"/>
    <w:rsid w:val="009C77BB"/>
    <w:rsid w:val="009D5323"/>
    <w:rsid w:val="00A02137"/>
    <w:rsid w:val="00A043EB"/>
    <w:rsid w:val="00A04EB2"/>
    <w:rsid w:val="00A055BF"/>
    <w:rsid w:val="00A0728A"/>
    <w:rsid w:val="00A10FAC"/>
    <w:rsid w:val="00A21C04"/>
    <w:rsid w:val="00A2671E"/>
    <w:rsid w:val="00A275A5"/>
    <w:rsid w:val="00A32E3B"/>
    <w:rsid w:val="00A34077"/>
    <w:rsid w:val="00A532E0"/>
    <w:rsid w:val="00A55EC8"/>
    <w:rsid w:val="00A60F91"/>
    <w:rsid w:val="00A702D3"/>
    <w:rsid w:val="00A76538"/>
    <w:rsid w:val="00A7695D"/>
    <w:rsid w:val="00A91144"/>
    <w:rsid w:val="00A91E76"/>
    <w:rsid w:val="00A97944"/>
    <w:rsid w:val="00AA53C2"/>
    <w:rsid w:val="00AA6F8F"/>
    <w:rsid w:val="00AC7B40"/>
    <w:rsid w:val="00AD756A"/>
    <w:rsid w:val="00AE169C"/>
    <w:rsid w:val="00AE174F"/>
    <w:rsid w:val="00AE5FA6"/>
    <w:rsid w:val="00AF0AFD"/>
    <w:rsid w:val="00AF3031"/>
    <w:rsid w:val="00B131F7"/>
    <w:rsid w:val="00B1731A"/>
    <w:rsid w:val="00B274A1"/>
    <w:rsid w:val="00B31991"/>
    <w:rsid w:val="00B41E4C"/>
    <w:rsid w:val="00B42BB0"/>
    <w:rsid w:val="00B47D11"/>
    <w:rsid w:val="00B50E08"/>
    <w:rsid w:val="00B513FE"/>
    <w:rsid w:val="00B65793"/>
    <w:rsid w:val="00B66C67"/>
    <w:rsid w:val="00B70619"/>
    <w:rsid w:val="00B720AA"/>
    <w:rsid w:val="00B7602C"/>
    <w:rsid w:val="00B914DD"/>
    <w:rsid w:val="00BA3253"/>
    <w:rsid w:val="00BA7CCF"/>
    <w:rsid w:val="00BB2327"/>
    <w:rsid w:val="00BB7403"/>
    <w:rsid w:val="00BB78E0"/>
    <w:rsid w:val="00BC40E2"/>
    <w:rsid w:val="00BD5906"/>
    <w:rsid w:val="00BE1F25"/>
    <w:rsid w:val="00BE231D"/>
    <w:rsid w:val="00BE3080"/>
    <w:rsid w:val="00BE4740"/>
    <w:rsid w:val="00BE5C82"/>
    <w:rsid w:val="00BF017B"/>
    <w:rsid w:val="00C108BF"/>
    <w:rsid w:val="00C119C6"/>
    <w:rsid w:val="00C11E79"/>
    <w:rsid w:val="00C12130"/>
    <w:rsid w:val="00C1219B"/>
    <w:rsid w:val="00C15EFE"/>
    <w:rsid w:val="00C205C7"/>
    <w:rsid w:val="00C24C81"/>
    <w:rsid w:val="00C33ACD"/>
    <w:rsid w:val="00C35D99"/>
    <w:rsid w:val="00C618C5"/>
    <w:rsid w:val="00C62EC2"/>
    <w:rsid w:val="00C65519"/>
    <w:rsid w:val="00C6582C"/>
    <w:rsid w:val="00C6614E"/>
    <w:rsid w:val="00C66D4D"/>
    <w:rsid w:val="00C717D4"/>
    <w:rsid w:val="00C74514"/>
    <w:rsid w:val="00C80D72"/>
    <w:rsid w:val="00C80EDB"/>
    <w:rsid w:val="00C8220A"/>
    <w:rsid w:val="00C8596B"/>
    <w:rsid w:val="00C9472F"/>
    <w:rsid w:val="00C972AE"/>
    <w:rsid w:val="00CA4669"/>
    <w:rsid w:val="00CC64A7"/>
    <w:rsid w:val="00CC6BF3"/>
    <w:rsid w:val="00CD1BE5"/>
    <w:rsid w:val="00CD3F05"/>
    <w:rsid w:val="00CD7C09"/>
    <w:rsid w:val="00CE0272"/>
    <w:rsid w:val="00CE26B5"/>
    <w:rsid w:val="00CE2749"/>
    <w:rsid w:val="00D022F6"/>
    <w:rsid w:val="00D02A4D"/>
    <w:rsid w:val="00D140E4"/>
    <w:rsid w:val="00D16073"/>
    <w:rsid w:val="00D16152"/>
    <w:rsid w:val="00D22DEA"/>
    <w:rsid w:val="00D22EBF"/>
    <w:rsid w:val="00D234A0"/>
    <w:rsid w:val="00D248FE"/>
    <w:rsid w:val="00D264CE"/>
    <w:rsid w:val="00D46D7D"/>
    <w:rsid w:val="00D51448"/>
    <w:rsid w:val="00D54C1E"/>
    <w:rsid w:val="00D72EEC"/>
    <w:rsid w:val="00D818F8"/>
    <w:rsid w:val="00D81E09"/>
    <w:rsid w:val="00D84329"/>
    <w:rsid w:val="00D87399"/>
    <w:rsid w:val="00D939EB"/>
    <w:rsid w:val="00D94B08"/>
    <w:rsid w:val="00DB685A"/>
    <w:rsid w:val="00DC3507"/>
    <w:rsid w:val="00DC3C73"/>
    <w:rsid w:val="00DC4616"/>
    <w:rsid w:val="00DC75F3"/>
    <w:rsid w:val="00DD17C6"/>
    <w:rsid w:val="00DD5FE0"/>
    <w:rsid w:val="00DE63CD"/>
    <w:rsid w:val="00DF0E64"/>
    <w:rsid w:val="00DF240A"/>
    <w:rsid w:val="00E106D6"/>
    <w:rsid w:val="00E15148"/>
    <w:rsid w:val="00E2041A"/>
    <w:rsid w:val="00E218E8"/>
    <w:rsid w:val="00E229B2"/>
    <w:rsid w:val="00E231D3"/>
    <w:rsid w:val="00E2560A"/>
    <w:rsid w:val="00E321F8"/>
    <w:rsid w:val="00E34522"/>
    <w:rsid w:val="00E41659"/>
    <w:rsid w:val="00E43EE6"/>
    <w:rsid w:val="00E53137"/>
    <w:rsid w:val="00E555E3"/>
    <w:rsid w:val="00E74673"/>
    <w:rsid w:val="00E763D9"/>
    <w:rsid w:val="00E77016"/>
    <w:rsid w:val="00E91320"/>
    <w:rsid w:val="00EA5203"/>
    <w:rsid w:val="00EB1AC0"/>
    <w:rsid w:val="00EB5649"/>
    <w:rsid w:val="00EB5D95"/>
    <w:rsid w:val="00EC08B8"/>
    <w:rsid w:val="00EC4A64"/>
    <w:rsid w:val="00EC75CA"/>
    <w:rsid w:val="00ED49FD"/>
    <w:rsid w:val="00EE0BDA"/>
    <w:rsid w:val="00EE662B"/>
    <w:rsid w:val="00EE7976"/>
    <w:rsid w:val="00F1693A"/>
    <w:rsid w:val="00F371F0"/>
    <w:rsid w:val="00F41751"/>
    <w:rsid w:val="00F813D3"/>
    <w:rsid w:val="00F86634"/>
    <w:rsid w:val="00F90996"/>
    <w:rsid w:val="00F962FA"/>
    <w:rsid w:val="00FA183D"/>
    <w:rsid w:val="00FA1DEA"/>
    <w:rsid w:val="00FA38B5"/>
    <w:rsid w:val="00FA6716"/>
    <w:rsid w:val="00FA7C06"/>
    <w:rsid w:val="00FB4265"/>
    <w:rsid w:val="00FB4D80"/>
    <w:rsid w:val="00FB7282"/>
    <w:rsid w:val="00FF386C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393C"/>
  <w15:docId w15:val="{07A8E624-653C-49C2-B0A3-522F9C8E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2A5172"/>
    <w:pPr>
      <w:keepNext/>
      <w:jc w:val="both"/>
      <w:outlineLvl w:val="2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A5172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A5172"/>
    <w:pPr>
      <w:jc w:val="both"/>
    </w:pPr>
    <w:rPr>
      <w:rFonts w:ascii="Courier New" w:hAnsi="Courier New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A5172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A5172"/>
  </w:style>
  <w:style w:type="paragraph" w:customStyle="1" w:styleId="Zkladntextodsazen21">
    <w:name w:val="Základní text odsazený 21"/>
    <w:basedOn w:val="Normln"/>
    <w:rsid w:val="002A51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426" w:hanging="426"/>
      <w:jc w:val="both"/>
    </w:pPr>
    <w:rPr>
      <w:color w:val="000000"/>
      <w:lang w:eastAsia="ar-SA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A5172"/>
    <w:pPr>
      <w:ind w:left="708"/>
    </w:pPr>
  </w:style>
  <w:style w:type="character" w:styleId="Hypertextovodkaz">
    <w:name w:val="Hyperlink"/>
    <w:basedOn w:val="Standardnpsmoodstavce"/>
    <w:unhideWhenUsed/>
    <w:rsid w:val="002A5172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2A5172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character" w:styleId="Odkaznakoment">
    <w:name w:val="annotation reference"/>
    <w:basedOn w:val="Standardnpsmoodstavce"/>
    <w:unhideWhenUsed/>
    <w:rsid w:val="00AD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5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5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5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5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56A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75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75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275A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D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F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F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8F263C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412D2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pmd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307072C64CF42BEC565D751BA060B" ma:contentTypeVersion="0" ma:contentTypeDescription="Vytvoří nový dokument" ma:contentTypeScope="" ma:versionID="fd6b971b9f98658f4179617b302b63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4F85A-41FE-4555-83BB-213B9E58C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252BB-9D16-47E4-954E-2FC6304F7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C0B70-7697-4005-A6C0-FA8250E6E04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1663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PMDP, a.s.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Mlnariková Pavl</dc:creator>
  <cp:lastModifiedBy>Šindelářová Petra, Mgr.</cp:lastModifiedBy>
  <cp:revision>3</cp:revision>
  <cp:lastPrinted>2019-06-11T06:26:00Z</cp:lastPrinted>
  <dcterms:created xsi:type="dcterms:W3CDTF">2019-06-14T10:11:00Z</dcterms:created>
  <dcterms:modified xsi:type="dcterms:W3CDTF">2019-06-14T10:16:00Z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0x010100F3B307072C64CF42BEC565D751BA060B</vt:lpwstr>
  </property>
</Properties>
</file>